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10C17" w14:textId="77777777" w:rsidR="00627A67" w:rsidRPr="00A45B52" w:rsidRDefault="00C07EC3" w:rsidP="00851BD2">
      <w:pPr>
        <w:pStyle w:val="Heading2"/>
        <w:rPr>
          <w:b/>
          <w:sz w:val="36"/>
          <w:szCs w:val="36"/>
        </w:rPr>
      </w:pPr>
      <w:bookmarkStart w:id="0" w:name="_GoBack"/>
      <w:bookmarkEnd w:id="0"/>
      <w:r w:rsidRPr="00A45B52">
        <w:rPr>
          <w:b/>
          <w:sz w:val="36"/>
          <w:szCs w:val="36"/>
        </w:rPr>
        <w:t>SYERSTON PROJECT GEOLOGY &amp; RESOURCE</w:t>
      </w:r>
    </w:p>
    <w:p w14:paraId="3799B6E2" w14:textId="77777777" w:rsidR="00627A67" w:rsidRPr="00C30731" w:rsidRDefault="00C30731" w:rsidP="00C30731">
      <w:pPr>
        <w:pStyle w:val="Heading3"/>
      </w:pPr>
      <w:r>
        <w:rPr>
          <w:rStyle w:val="Strong"/>
          <w:b/>
          <w:bCs/>
        </w:rPr>
        <w:t>Geology</w:t>
      </w:r>
    </w:p>
    <w:p w14:paraId="1F09BE7E" w14:textId="77777777" w:rsidR="00627A67" w:rsidRDefault="00627A67" w:rsidP="00C30731">
      <w:r>
        <w:t xml:space="preserve">The </w:t>
      </w:r>
      <w:proofErr w:type="spellStart"/>
      <w:r>
        <w:t>Syerston</w:t>
      </w:r>
      <w:proofErr w:type="spellEnd"/>
      <w:r>
        <w:t xml:space="preserve"> project is a typical surficial deposit hosted within a Tertiary age lateritic weathered profile. Metal enhancement of the minerals of economic interest occurred during a secondary process ascribed principally to chemical weathering of the underlying metal rich ultramafic rocks.  During weathering, selective leaching of more soluble elements such as magnesium and silica occurred, leaving a highly iron-enriched residue </w:t>
      </w:r>
      <w:r w:rsidR="00C30731">
        <w:t>in base and precious metals.  Further enrichment occurred during mechanical weathering and</w:t>
      </w:r>
      <w:r>
        <w:t xml:space="preserve"> erosion.</w:t>
      </w:r>
    </w:p>
    <w:p w14:paraId="53DD98B3" w14:textId="77777777" w:rsidR="00C30731" w:rsidRDefault="00C30731" w:rsidP="00C30731"/>
    <w:p w14:paraId="7737FC51" w14:textId="77777777" w:rsidR="00627A67" w:rsidRDefault="00761EC7" w:rsidP="00627A67">
      <w:pPr>
        <w:rPr>
          <w:rFonts w:ascii="robotocondensed-light-webfont" w:hAnsi="robotocondensed-light-webfont"/>
          <w:color w:val="6F6F6E"/>
          <w:spacing w:val="4"/>
        </w:rPr>
      </w:pPr>
      <w:r>
        <w:rPr>
          <w:rFonts w:ascii="robotocondensed-light-webfont" w:hAnsi="robotocondensed-light-webfont"/>
          <w:noProof/>
          <w:color w:val="6F6F6E"/>
          <w:spacing w:val="4"/>
          <w:lang w:val="en-US"/>
        </w:rPr>
        <w:drawing>
          <wp:inline distT="0" distB="0" distL="0" distR="0" wp14:anchorId="39FF6E4B" wp14:editId="1737090B">
            <wp:extent cx="5731510" cy="431863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yerston Project Tenemen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318635"/>
                    </a:xfrm>
                    <a:prstGeom prst="rect">
                      <a:avLst/>
                    </a:prstGeom>
                  </pic:spPr>
                </pic:pic>
              </a:graphicData>
            </a:graphic>
          </wp:inline>
        </w:drawing>
      </w:r>
    </w:p>
    <w:p w14:paraId="39D7A1D8" w14:textId="77777777" w:rsidR="00627A67" w:rsidRDefault="00853310" w:rsidP="00123C5D">
      <w:pPr>
        <w:pStyle w:val="Caption"/>
      </w:pPr>
      <w:proofErr w:type="spellStart"/>
      <w:r>
        <w:t>Syerston</w:t>
      </w:r>
      <w:proofErr w:type="spellEnd"/>
      <w:r>
        <w:t xml:space="preserve"> </w:t>
      </w:r>
      <w:r w:rsidR="00627A67">
        <w:t>Project Regional Geology</w:t>
      </w:r>
    </w:p>
    <w:p w14:paraId="20689D09" w14:textId="77777777" w:rsidR="00123C5D" w:rsidRDefault="00123C5D" w:rsidP="00C30731"/>
    <w:p w14:paraId="685D1345" w14:textId="77777777" w:rsidR="00627A67" w:rsidRDefault="00627A67" w:rsidP="00C30731">
      <w:r>
        <w:t xml:space="preserve">The Tout Ultramafic Complex is one such intrusive body which underlies the laterite at the </w:t>
      </w:r>
      <w:proofErr w:type="spellStart"/>
      <w:r>
        <w:t>Syerston</w:t>
      </w:r>
      <w:proofErr w:type="spellEnd"/>
      <w:r>
        <w:t xml:space="preserve"> Project.  The complex is concentrically zoned, ultramafic in the core grading to mafic material on the outer edge i.e. igneous rocks composed chiefly of mafic, dark minerals in the core, diminish outwards.  Accelerated preferential weathering over the ultramafic core has resulted in the laterite profile reaching its maximum thickness of 35-40m over the core and thinning out laterally over surrounding less mafic rocks.</w:t>
      </w:r>
      <w:r w:rsidR="00C30731">
        <w:t xml:space="preserve"> Nickel and cobalt mineralisation is concentrated on mainly with in the goethite layer over the </w:t>
      </w:r>
      <w:proofErr w:type="spellStart"/>
      <w:r w:rsidR="00C30731">
        <w:t>dunite</w:t>
      </w:r>
      <w:proofErr w:type="spellEnd"/>
      <w:r w:rsidR="00C30731">
        <w:t xml:space="preserve"> core, with scandium mineralisation being more concentrated in the </w:t>
      </w:r>
      <w:proofErr w:type="spellStart"/>
      <w:r w:rsidR="00C30731">
        <w:t>pyroxenite</w:t>
      </w:r>
      <w:proofErr w:type="spellEnd"/>
      <w:r w:rsidR="00C30731">
        <w:t xml:space="preserve"> surrounding the </w:t>
      </w:r>
      <w:proofErr w:type="spellStart"/>
      <w:r w:rsidR="00C30731">
        <w:t>dunite</w:t>
      </w:r>
      <w:proofErr w:type="spellEnd"/>
      <w:r w:rsidR="00C30731">
        <w:t xml:space="preserve">. </w:t>
      </w:r>
    </w:p>
    <w:p w14:paraId="55B93653" w14:textId="77777777" w:rsidR="00C30731" w:rsidRDefault="00C30731" w:rsidP="00C30731"/>
    <w:p w14:paraId="3D65FC73" w14:textId="77777777" w:rsidR="00627A67" w:rsidRPr="00C30731" w:rsidRDefault="00853310" w:rsidP="00C30731">
      <w:pPr>
        <w:pStyle w:val="Heading3"/>
      </w:pPr>
      <w:r>
        <w:lastRenderedPageBreak/>
        <w:t>Nickel/Cobalt Mineral Resource Estimate</w:t>
      </w:r>
    </w:p>
    <w:p w14:paraId="0C9289A5" w14:textId="77777777" w:rsidR="00853310" w:rsidRDefault="00853310" w:rsidP="00853310">
      <w:r>
        <w:t xml:space="preserve">The </w:t>
      </w:r>
      <w:proofErr w:type="spellStart"/>
      <w:r>
        <w:t>Syerston</w:t>
      </w:r>
      <w:proofErr w:type="spellEnd"/>
      <w:r>
        <w:t xml:space="preserve"> deposit has been subjected to multiple drilling programmes by f</w:t>
      </w:r>
      <w:r w:rsidR="003326AE">
        <w:t>ive different owners since 1988, with over 1,300 holes drilled over 16 years.</w:t>
      </w:r>
    </w:p>
    <w:p w14:paraId="6CB72574" w14:textId="77777777" w:rsidR="00627A67" w:rsidRDefault="00C30731" w:rsidP="00724E49">
      <w:pPr>
        <w:rPr>
          <w:rFonts w:ascii="robotocondensed-light-webfont" w:hAnsi="robotocondensed-light-webfont"/>
          <w:color w:val="6F6F6E"/>
          <w:spacing w:val="4"/>
        </w:rPr>
      </w:pPr>
      <w:r>
        <w:rPr>
          <w:noProof/>
          <w:lang w:val="en-US"/>
        </w:rPr>
        <w:drawing>
          <wp:inline distT="0" distB="0" distL="0" distR="0" wp14:anchorId="35629DA6" wp14:editId="2346BB0E">
            <wp:extent cx="5731510" cy="4586475"/>
            <wp:effectExtent l="0" t="0" r="2540" b="5080"/>
            <wp:docPr id="17" name="Picture 17" descr="C:\Users\John Carr\AppData\Local\Microsoft\Windows\INetCacheContent.Word\CTQ0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Carr\AppData\Local\Microsoft\Windows\INetCacheContent.Word\CTQ0008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86475"/>
                    </a:xfrm>
                    <a:prstGeom prst="rect">
                      <a:avLst/>
                    </a:prstGeom>
                    <a:noFill/>
                    <a:ln>
                      <a:noFill/>
                    </a:ln>
                  </pic:spPr>
                </pic:pic>
              </a:graphicData>
            </a:graphic>
          </wp:inline>
        </w:drawing>
      </w:r>
    </w:p>
    <w:p w14:paraId="4924BAEB" w14:textId="77777777" w:rsidR="00627A67" w:rsidRDefault="00627A67" w:rsidP="00123C5D">
      <w:pPr>
        <w:pStyle w:val="Caption"/>
      </w:pPr>
      <w:proofErr w:type="spellStart"/>
      <w:r>
        <w:t>Syerston</w:t>
      </w:r>
      <w:proofErr w:type="spellEnd"/>
      <w:r>
        <w:t xml:space="preserve"> </w:t>
      </w:r>
      <w:r w:rsidR="00761EC7">
        <w:t>Nickel and Cobalt</w:t>
      </w:r>
      <w:r>
        <w:t xml:space="preserve"> Mineral Resource Classification</w:t>
      </w:r>
    </w:p>
    <w:p w14:paraId="212392E1" w14:textId="77777777" w:rsidR="00724E49" w:rsidRDefault="00724E49">
      <w:pPr>
        <w:spacing w:after="160" w:line="259" w:lineRule="auto"/>
        <w:jc w:val="left"/>
        <w:rPr>
          <w:rStyle w:val="Strong"/>
          <w:rFonts w:ascii="robotocondensed-light-webfont" w:eastAsia="Times New Roman" w:hAnsi="robotocondensed-light-webfont" w:cs="Times New Roman"/>
          <w:caps/>
          <w:color w:val="6F6F6E"/>
          <w:spacing w:val="4"/>
          <w:sz w:val="24"/>
          <w:szCs w:val="27"/>
          <w:lang w:eastAsia="en-AU"/>
        </w:rPr>
      </w:pPr>
    </w:p>
    <w:p w14:paraId="6CC67C7B" w14:textId="77777777" w:rsidR="00724E49" w:rsidRDefault="00724E49" w:rsidP="00724E49">
      <w:r>
        <w:t xml:space="preserve">McDonald </w:t>
      </w:r>
      <w:proofErr w:type="spellStart"/>
      <w:r>
        <w:t>Speijers</w:t>
      </w:r>
      <w:proofErr w:type="spellEnd"/>
      <w:r>
        <w:t xml:space="preserve"> Pty Ltd (</w:t>
      </w:r>
      <w:r w:rsidRPr="00724E49">
        <w:rPr>
          <w:b/>
        </w:rPr>
        <w:t xml:space="preserve">McDonald </w:t>
      </w:r>
      <w:proofErr w:type="spellStart"/>
      <w:r w:rsidRPr="00724E49">
        <w:rPr>
          <w:b/>
        </w:rPr>
        <w:t>Speijers</w:t>
      </w:r>
      <w:proofErr w:type="spellEnd"/>
      <w:r>
        <w:t xml:space="preserve">) completed a </w:t>
      </w:r>
      <w:r w:rsidRPr="00E6121F">
        <w:t>nickel and cobalt Mineral Resource es</w:t>
      </w:r>
      <w:r>
        <w:t xml:space="preserve">timate for the </w:t>
      </w:r>
      <w:proofErr w:type="spellStart"/>
      <w:r>
        <w:t>Syerston</w:t>
      </w:r>
      <w:proofErr w:type="spellEnd"/>
      <w:r>
        <w:t xml:space="preserve"> Project</w:t>
      </w:r>
      <w:r w:rsidR="00EA3E15">
        <w:t xml:space="preserve"> (for full details see the ASX Announcement of 20 September 2016)</w:t>
      </w:r>
      <w:r w:rsidRPr="00E6121F">
        <w:t>.  The resource incorporates revision of the previous nickel and cobalt mineral resource, and has been prepared</w:t>
      </w:r>
      <w:r>
        <w:t xml:space="preserve"> </w:t>
      </w:r>
      <w:r w:rsidR="00B44E49">
        <w:t>per</w:t>
      </w:r>
      <w:r>
        <w:t xml:space="preserve"> the guidelines of the Australasian Code for the Reporting of Exploration Results, Mineral Resources and Ore Reserves (the JORC Code), 2012 Edition.  The following table provides a summary of the Mineral Resource Estimate.</w:t>
      </w:r>
    </w:p>
    <w:p w14:paraId="15A2641C" w14:textId="77777777" w:rsidR="00853310" w:rsidRDefault="00853310">
      <w:pPr>
        <w:spacing w:after="160" w:line="259" w:lineRule="auto"/>
        <w:jc w:val="left"/>
        <w:rPr>
          <w:rFonts w:eastAsia="Calibri" w:cs="Times New Roman"/>
          <w:b/>
          <w:bCs/>
          <w:i/>
          <w:sz w:val="20"/>
          <w:szCs w:val="20"/>
        </w:rPr>
      </w:pPr>
      <w:r>
        <w:br w:type="page"/>
      </w:r>
    </w:p>
    <w:p w14:paraId="11E74F88" w14:textId="77777777" w:rsidR="00724E49" w:rsidRPr="00123C5D" w:rsidRDefault="00724E49" w:rsidP="00123C5D">
      <w:pPr>
        <w:pStyle w:val="Caption"/>
      </w:pPr>
      <w:proofErr w:type="spellStart"/>
      <w:r w:rsidRPr="00123C5D">
        <w:lastRenderedPageBreak/>
        <w:t>Syerston</w:t>
      </w:r>
      <w:proofErr w:type="spellEnd"/>
      <w:r w:rsidRPr="00123C5D">
        <w:t xml:space="preserve"> Summary Nickel/Cobalt Mineral Resource Estimate, 0.60%NiEQ Cut-off</w:t>
      </w:r>
    </w:p>
    <w:tbl>
      <w:tblPr>
        <w:tblW w:w="4908" w:type="pct"/>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A0" w:firstRow="1" w:lastRow="0" w:firstColumn="1" w:lastColumn="0" w:noHBand="0" w:noVBand="0"/>
      </w:tblPr>
      <w:tblGrid>
        <w:gridCol w:w="2076"/>
        <w:gridCol w:w="1294"/>
        <w:gridCol w:w="1424"/>
        <w:gridCol w:w="1426"/>
        <w:gridCol w:w="1426"/>
        <w:gridCol w:w="1426"/>
      </w:tblGrid>
      <w:tr w:rsidR="00724E49" w:rsidRPr="00724E49" w14:paraId="6474E713" w14:textId="77777777" w:rsidTr="004E4576">
        <w:trPr>
          <w:trHeight w:hRule="exact" w:val="842"/>
        </w:trPr>
        <w:tc>
          <w:tcPr>
            <w:tcW w:w="1144" w:type="pct"/>
            <w:tcBorders>
              <w:top w:val="single" w:sz="4" w:space="0" w:color="70AD47"/>
              <w:left w:val="nil"/>
              <w:bottom w:val="single" w:sz="4" w:space="0" w:color="70AD47"/>
              <w:right w:val="nil"/>
            </w:tcBorders>
            <w:shd w:val="clear" w:color="auto" w:fill="70AD47"/>
            <w:vAlign w:val="center"/>
          </w:tcPr>
          <w:p w14:paraId="71E2C136"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Classification</w:t>
            </w:r>
          </w:p>
          <w:p w14:paraId="231B2649"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Category</w:t>
            </w:r>
          </w:p>
        </w:tc>
        <w:tc>
          <w:tcPr>
            <w:tcW w:w="713" w:type="pct"/>
            <w:tcBorders>
              <w:top w:val="single" w:sz="4" w:space="0" w:color="70AD47"/>
              <w:left w:val="nil"/>
              <w:bottom w:val="single" w:sz="4" w:space="0" w:color="70AD47"/>
              <w:right w:val="nil"/>
            </w:tcBorders>
            <w:shd w:val="clear" w:color="auto" w:fill="70AD47"/>
            <w:vAlign w:val="center"/>
          </w:tcPr>
          <w:p w14:paraId="63988720"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Tonnage</w:t>
            </w:r>
            <w:r w:rsidRPr="00724E49">
              <w:rPr>
                <w:rFonts w:cs="Arial"/>
                <w:b/>
                <w:bCs/>
                <w:color w:val="FFFFFF"/>
                <w:sz w:val="20"/>
                <w:szCs w:val="20"/>
                <w:lang w:eastAsia="en-AU"/>
              </w:rPr>
              <w:br/>
              <w:t>(Mt)</w:t>
            </w:r>
          </w:p>
        </w:tc>
        <w:tc>
          <w:tcPr>
            <w:tcW w:w="785" w:type="pct"/>
            <w:tcBorders>
              <w:top w:val="single" w:sz="4" w:space="0" w:color="70AD47"/>
              <w:left w:val="nil"/>
              <w:bottom w:val="single" w:sz="4" w:space="0" w:color="70AD47"/>
              <w:right w:val="nil"/>
            </w:tcBorders>
            <w:shd w:val="clear" w:color="auto" w:fill="70AD47"/>
            <w:vAlign w:val="center"/>
          </w:tcPr>
          <w:p w14:paraId="6D84B0D6"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Ni Grade</w:t>
            </w:r>
          </w:p>
          <w:p w14:paraId="1680F642"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w:t>
            </w:r>
          </w:p>
        </w:tc>
        <w:tc>
          <w:tcPr>
            <w:tcW w:w="786" w:type="pct"/>
            <w:tcBorders>
              <w:top w:val="single" w:sz="4" w:space="0" w:color="70AD47"/>
              <w:left w:val="nil"/>
              <w:bottom w:val="single" w:sz="4" w:space="0" w:color="70AD47"/>
              <w:right w:val="nil"/>
            </w:tcBorders>
            <w:shd w:val="clear" w:color="auto" w:fill="70AD47"/>
            <w:vAlign w:val="center"/>
          </w:tcPr>
          <w:p w14:paraId="6C7406D5"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Co Grade</w:t>
            </w:r>
          </w:p>
          <w:p w14:paraId="3A3716CF"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w:t>
            </w:r>
          </w:p>
        </w:tc>
        <w:tc>
          <w:tcPr>
            <w:tcW w:w="786" w:type="pct"/>
            <w:tcBorders>
              <w:top w:val="single" w:sz="4" w:space="0" w:color="70AD47"/>
              <w:left w:val="nil"/>
              <w:bottom w:val="single" w:sz="4" w:space="0" w:color="70AD47"/>
              <w:right w:val="single" w:sz="4" w:space="0" w:color="70AD47"/>
            </w:tcBorders>
            <w:shd w:val="clear" w:color="auto" w:fill="70AD47"/>
            <w:vAlign w:val="center"/>
          </w:tcPr>
          <w:p w14:paraId="6E72DFBC"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Ni Metal</w:t>
            </w:r>
          </w:p>
          <w:p w14:paraId="47FE15A6"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Tonnes</w:t>
            </w:r>
          </w:p>
        </w:tc>
        <w:tc>
          <w:tcPr>
            <w:tcW w:w="786" w:type="pct"/>
            <w:tcBorders>
              <w:top w:val="single" w:sz="4" w:space="0" w:color="70AD47"/>
              <w:left w:val="nil"/>
              <w:bottom w:val="single" w:sz="4" w:space="0" w:color="70AD47"/>
              <w:right w:val="single" w:sz="4" w:space="0" w:color="70AD47"/>
            </w:tcBorders>
            <w:shd w:val="clear" w:color="auto" w:fill="70AD47"/>
            <w:vAlign w:val="center"/>
          </w:tcPr>
          <w:p w14:paraId="79915FF0"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Co Metal</w:t>
            </w:r>
          </w:p>
          <w:p w14:paraId="591A63D6" w14:textId="77777777" w:rsidR="00724E49" w:rsidRPr="00724E49" w:rsidRDefault="00724E49" w:rsidP="004E4576">
            <w:pPr>
              <w:keepNext/>
              <w:spacing w:after="0" w:line="240" w:lineRule="auto"/>
              <w:jc w:val="center"/>
              <w:rPr>
                <w:rFonts w:cs="Arial"/>
                <w:b/>
                <w:bCs/>
                <w:color w:val="FFFFFF"/>
                <w:sz w:val="20"/>
                <w:szCs w:val="20"/>
                <w:lang w:eastAsia="en-AU"/>
              </w:rPr>
            </w:pPr>
            <w:r w:rsidRPr="00724E49">
              <w:rPr>
                <w:rFonts w:cs="Arial"/>
                <w:b/>
                <w:bCs/>
                <w:color w:val="FFFFFF"/>
                <w:sz w:val="20"/>
                <w:szCs w:val="20"/>
                <w:lang w:eastAsia="en-AU"/>
              </w:rPr>
              <w:t>Tonnes</w:t>
            </w:r>
          </w:p>
        </w:tc>
      </w:tr>
      <w:tr w:rsidR="00724E49" w:rsidRPr="00724E49" w14:paraId="6F401D88" w14:textId="77777777" w:rsidTr="004E4576">
        <w:trPr>
          <w:trHeight w:val="291"/>
        </w:trPr>
        <w:tc>
          <w:tcPr>
            <w:tcW w:w="1144" w:type="pct"/>
            <w:shd w:val="clear" w:color="auto" w:fill="FFFFFF"/>
            <w:vAlign w:val="center"/>
          </w:tcPr>
          <w:p w14:paraId="73D1B80A"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Measured</w:t>
            </w:r>
          </w:p>
        </w:tc>
        <w:tc>
          <w:tcPr>
            <w:tcW w:w="713" w:type="pct"/>
            <w:shd w:val="clear" w:color="auto" w:fill="FFFFFF"/>
            <w:vAlign w:val="center"/>
          </w:tcPr>
          <w:p w14:paraId="4F8E464D"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52</w:t>
            </w:r>
          </w:p>
        </w:tc>
        <w:tc>
          <w:tcPr>
            <w:tcW w:w="785" w:type="pct"/>
            <w:vAlign w:val="center"/>
          </w:tcPr>
          <w:p w14:paraId="202BDCC1"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0.73</w:t>
            </w:r>
          </w:p>
        </w:tc>
        <w:tc>
          <w:tcPr>
            <w:tcW w:w="786" w:type="pct"/>
            <w:vAlign w:val="center"/>
          </w:tcPr>
          <w:p w14:paraId="4DC0975A"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0.11</w:t>
            </w:r>
          </w:p>
        </w:tc>
        <w:tc>
          <w:tcPr>
            <w:tcW w:w="786" w:type="pct"/>
            <w:vAlign w:val="center"/>
          </w:tcPr>
          <w:p w14:paraId="707B3D38"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380,000</w:t>
            </w:r>
          </w:p>
        </w:tc>
        <w:tc>
          <w:tcPr>
            <w:tcW w:w="786" w:type="pct"/>
            <w:vAlign w:val="center"/>
          </w:tcPr>
          <w:p w14:paraId="42E89244"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57,000</w:t>
            </w:r>
          </w:p>
        </w:tc>
      </w:tr>
      <w:tr w:rsidR="00724E49" w:rsidRPr="00724E49" w14:paraId="092E5666" w14:textId="77777777" w:rsidTr="004E4576">
        <w:trPr>
          <w:trHeight w:val="291"/>
        </w:trPr>
        <w:tc>
          <w:tcPr>
            <w:tcW w:w="1144" w:type="pct"/>
            <w:shd w:val="clear" w:color="auto" w:fill="FFFFFF"/>
            <w:vAlign w:val="center"/>
          </w:tcPr>
          <w:p w14:paraId="09B9DAA7"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Indicated</w:t>
            </w:r>
          </w:p>
        </w:tc>
        <w:tc>
          <w:tcPr>
            <w:tcW w:w="713" w:type="pct"/>
            <w:shd w:val="clear" w:color="auto" w:fill="FFFFFF"/>
            <w:vAlign w:val="center"/>
          </w:tcPr>
          <w:p w14:paraId="3A05F00A"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49</w:t>
            </w:r>
          </w:p>
        </w:tc>
        <w:tc>
          <w:tcPr>
            <w:tcW w:w="785" w:type="pct"/>
            <w:vAlign w:val="center"/>
          </w:tcPr>
          <w:p w14:paraId="10D69264"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0.58</w:t>
            </w:r>
          </w:p>
        </w:tc>
        <w:tc>
          <w:tcPr>
            <w:tcW w:w="786" w:type="pct"/>
            <w:vAlign w:val="center"/>
          </w:tcPr>
          <w:p w14:paraId="12BAC93E"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0.10</w:t>
            </w:r>
          </w:p>
        </w:tc>
        <w:tc>
          <w:tcPr>
            <w:tcW w:w="786" w:type="pct"/>
            <w:vAlign w:val="center"/>
          </w:tcPr>
          <w:p w14:paraId="22C70ADE"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280,000</w:t>
            </w:r>
          </w:p>
        </w:tc>
        <w:tc>
          <w:tcPr>
            <w:tcW w:w="786" w:type="pct"/>
            <w:vAlign w:val="center"/>
          </w:tcPr>
          <w:p w14:paraId="48F8BB18"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49,000</w:t>
            </w:r>
          </w:p>
        </w:tc>
      </w:tr>
      <w:tr w:rsidR="00724E49" w:rsidRPr="00724E49" w14:paraId="45C67D60" w14:textId="77777777" w:rsidTr="004E4576">
        <w:trPr>
          <w:trHeight w:val="291"/>
        </w:trPr>
        <w:tc>
          <w:tcPr>
            <w:tcW w:w="1144" w:type="pct"/>
            <w:shd w:val="clear" w:color="auto" w:fill="EAF1DD"/>
            <w:vAlign w:val="center"/>
          </w:tcPr>
          <w:p w14:paraId="51B52FE4" w14:textId="77777777" w:rsidR="00724E49" w:rsidRPr="00724E49" w:rsidRDefault="00724E49" w:rsidP="004E4576">
            <w:pPr>
              <w:keepNext/>
              <w:spacing w:before="60" w:after="60" w:line="240" w:lineRule="auto"/>
              <w:jc w:val="center"/>
              <w:rPr>
                <w:rFonts w:cs="Arial"/>
                <w:b/>
                <w:sz w:val="20"/>
                <w:szCs w:val="20"/>
              </w:rPr>
            </w:pPr>
            <w:proofErr w:type="spellStart"/>
            <w:r w:rsidRPr="00724E49">
              <w:rPr>
                <w:rFonts w:cs="Arial"/>
                <w:b/>
                <w:sz w:val="20"/>
                <w:szCs w:val="20"/>
              </w:rPr>
              <w:t>Meas</w:t>
            </w:r>
            <w:proofErr w:type="spellEnd"/>
            <w:r w:rsidRPr="00724E49">
              <w:rPr>
                <w:rFonts w:cs="Arial"/>
                <w:b/>
                <w:sz w:val="20"/>
                <w:szCs w:val="20"/>
              </w:rPr>
              <w:t xml:space="preserve"> + </w:t>
            </w:r>
            <w:proofErr w:type="spellStart"/>
            <w:r w:rsidRPr="00724E49">
              <w:rPr>
                <w:rFonts w:cs="Arial"/>
                <w:b/>
                <w:sz w:val="20"/>
                <w:szCs w:val="20"/>
              </w:rPr>
              <w:t>Ind</w:t>
            </w:r>
            <w:proofErr w:type="spellEnd"/>
          </w:p>
        </w:tc>
        <w:tc>
          <w:tcPr>
            <w:tcW w:w="713" w:type="pct"/>
            <w:shd w:val="clear" w:color="auto" w:fill="EAF1DD"/>
            <w:vAlign w:val="center"/>
          </w:tcPr>
          <w:p w14:paraId="2EFB1772"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101</w:t>
            </w:r>
          </w:p>
        </w:tc>
        <w:tc>
          <w:tcPr>
            <w:tcW w:w="785" w:type="pct"/>
            <w:shd w:val="clear" w:color="auto" w:fill="EAF1DD"/>
            <w:vAlign w:val="center"/>
          </w:tcPr>
          <w:p w14:paraId="71BF2D2E"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0.65</w:t>
            </w:r>
          </w:p>
        </w:tc>
        <w:tc>
          <w:tcPr>
            <w:tcW w:w="786" w:type="pct"/>
            <w:shd w:val="clear" w:color="auto" w:fill="EAF1DD"/>
            <w:vAlign w:val="center"/>
          </w:tcPr>
          <w:p w14:paraId="4E352377"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0.10</w:t>
            </w:r>
          </w:p>
        </w:tc>
        <w:tc>
          <w:tcPr>
            <w:tcW w:w="786" w:type="pct"/>
            <w:shd w:val="clear" w:color="auto" w:fill="EAF1DD"/>
            <w:vAlign w:val="center"/>
          </w:tcPr>
          <w:p w14:paraId="679E597B"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660,000</w:t>
            </w:r>
          </w:p>
        </w:tc>
        <w:tc>
          <w:tcPr>
            <w:tcW w:w="786" w:type="pct"/>
            <w:shd w:val="clear" w:color="auto" w:fill="EAF1DD"/>
            <w:vAlign w:val="center"/>
          </w:tcPr>
          <w:p w14:paraId="40DBA7F0"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106,000</w:t>
            </w:r>
          </w:p>
        </w:tc>
      </w:tr>
      <w:tr w:rsidR="00724E49" w:rsidRPr="00724E49" w14:paraId="43B982F7" w14:textId="77777777" w:rsidTr="004E4576">
        <w:trPr>
          <w:trHeight w:val="291"/>
        </w:trPr>
        <w:tc>
          <w:tcPr>
            <w:tcW w:w="1144" w:type="pct"/>
            <w:shd w:val="clear" w:color="auto" w:fill="FFFFFF"/>
            <w:vAlign w:val="center"/>
          </w:tcPr>
          <w:p w14:paraId="6AC4A7E2"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Inferred</w:t>
            </w:r>
          </w:p>
        </w:tc>
        <w:tc>
          <w:tcPr>
            <w:tcW w:w="713" w:type="pct"/>
            <w:shd w:val="clear" w:color="auto" w:fill="FFFFFF"/>
            <w:vAlign w:val="center"/>
          </w:tcPr>
          <w:p w14:paraId="15698B68"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8</w:t>
            </w:r>
          </w:p>
        </w:tc>
        <w:tc>
          <w:tcPr>
            <w:tcW w:w="785" w:type="pct"/>
            <w:vAlign w:val="center"/>
          </w:tcPr>
          <w:p w14:paraId="0D15C377"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0.54</w:t>
            </w:r>
          </w:p>
        </w:tc>
        <w:tc>
          <w:tcPr>
            <w:tcW w:w="786" w:type="pct"/>
            <w:vAlign w:val="center"/>
          </w:tcPr>
          <w:p w14:paraId="16F865EE"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0.10</w:t>
            </w:r>
          </w:p>
        </w:tc>
        <w:tc>
          <w:tcPr>
            <w:tcW w:w="786" w:type="pct"/>
            <w:vAlign w:val="center"/>
          </w:tcPr>
          <w:p w14:paraId="526B09B1"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50,000</w:t>
            </w:r>
          </w:p>
        </w:tc>
        <w:tc>
          <w:tcPr>
            <w:tcW w:w="786" w:type="pct"/>
            <w:vAlign w:val="center"/>
          </w:tcPr>
          <w:p w14:paraId="6F5FA7E9" w14:textId="77777777" w:rsidR="00724E49" w:rsidRPr="00724E49" w:rsidRDefault="00724E49" w:rsidP="004E4576">
            <w:pPr>
              <w:keepNext/>
              <w:spacing w:before="60" w:after="60" w:line="240" w:lineRule="auto"/>
              <w:jc w:val="center"/>
              <w:rPr>
                <w:rFonts w:cs="Arial"/>
                <w:sz w:val="20"/>
                <w:szCs w:val="20"/>
              </w:rPr>
            </w:pPr>
            <w:r w:rsidRPr="00724E49">
              <w:rPr>
                <w:rFonts w:cs="Arial"/>
                <w:sz w:val="20"/>
                <w:szCs w:val="20"/>
              </w:rPr>
              <w:t>8,000</w:t>
            </w:r>
          </w:p>
        </w:tc>
      </w:tr>
      <w:tr w:rsidR="00724E49" w:rsidRPr="00724E49" w14:paraId="2A1ABA8C" w14:textId="77777777" w:rsidTr="004E4576">
        <w:trPr>
          <w:trHeight w:val="291"/>
        </w:trPr>
        <w:tc>
          <w:tcPr>
            <w:tcW w:w="1144" w:type="pct"/>
            <w:shd w:val="clear" w:color="auto" w:fill="D6E3BC"/>
            <w:vAlign w:val="center"/>
          </w:tcPr>
          <w:p w14:paraId="3EE2182B"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Total</w:t>
            </w:r>
          </w:p>
        </w:tc>
        <w:tc>
          <w:tcPr>
            <w:tcW w:w="713" w:type="pct"/>
            <w:shd w:val="clear" w:color="auto" w:fill="D6E3BC"/>
            <w:vAlign w:val="center"/>
          </w:tcPr>
          <w:p w14:paraId="02C60CAE"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109</w:t>
            </w:r>
          </w:p>
        </w:tc>
        <w:tc>
          <w:tcPr>
            <w:tcW w:w="785" w:type="pct"/>
            <w:shd w:val="clear" w:color="auto" w:fill="D6E3BC"/>
            <w:vAlign w:val="center"/>
          </w:tcPr>
          <w:p w14:paraId="02E127A3"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0.65</w:t>
            </w:r>
          </w:p>
        </w:tc>
        <w:tc>
          <w:tcPr>
            <w:tcW w:w="786" w:type="pct"/>
            <w:shd w:val="clear" w:color="auto" w:fill="D6E3BC"/>
            <w:vAlign w:val="center"/>
          </w:tcPr>
          <w:p w14:paraId="12BA4314"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0.10</w:t>
            </w:r>
          </w:p>
        </w:tc>
        <w:tc>
          <w:tcPr>
            <w:tcW w:w="786" w:type="pct"/>
            <w:shd w:val="clear" w:color="auto" w:fill="D6E3BC"/>
            <w:vAlign w:val="center"/>
          </w:tcPr>
          <w:p w14:paraId="0EAC1CD9"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700,000</w:t>
            </w:r>
          </w:p>
        </w:tc>
        <w:tc>
          <w:tcPr>
            <w:tcW w:w="786" w:type="pct"/>
            <w:shd w:val="clear" w:color="auto" w:fill="D6E3BC"/>
            <w:vAlign w:val="center"/>
          </w:tcPr>
          <w:p w14:paraId="7BDB60BA" w14:textId="77777777" w:rsidR="00724E49" w:rsidRPr="00724E49" w:rsidRDefault="00724E49" w:rsidP="004E4576">
            <w:pPr>
              <w:keepNext/>
              <w:spacing w:before="60" w:after="60" w:line="240" w:lineRule="auto"/>
              <w:jc w:val="center"/>
              <w:rPr>
                <w:rFonts w:cs="Arial"/>
                <w:b/>
                <w:sz w:val="20"/>
                <w:szCs w:val="20"/>
              </w:rPr>
            </w:pPr>
            <w:r w:rsidRPr="00724E49">
              <w:rPr>
                <w:rFonts w:cs="Arial"/>
                <w:b/>
                <w:sz w:val="20"/>
                <w:szCs w:val="20"/>
              </w:rPr>
              <w:t>114,000</w:t>
            </w:r>
          </w:p>
        </w:tc>
      </w:tr>
    </w:tbl>
    <w:p w14:paraId="5E7361C0" w14:textId="77777777" w:rsidR="00724E49" w:rsidRPr="00724E49" w:rsidRDefault="00724E49" w:rsidP="00724E49">
      <w:pPr>
        <w:keepNext/>
        <w:spacing w:after="0"/>
        <w:ind w:firstLine="142"/>
        <w:jc w:val="left"/>
        <w:rPr>
          <w:rFonts w:cs="Arial"/>
          <w:i/>
          <w:sz w:val="18"/>
          <w:szCs w:val="32"/>
        </w:rPr>
      </w:pPr>
      <w:r>
        <w:rPr>
          <w:rFonts w:cs="Arial"/>
          <w:i/>
          <w:sz w:val="18"/>
          <w:szCs w:val="32"/>
        </w:rPr>
        <w:t xml:space="preserve">Notes:  </w:t>
      </w:r>
      <w:r w:rsidRPr="00724E49">
        <w:rPr>
          <w:rFonts w:cs="Arial"/>
          <w:i/>
          <w:sz w:val="18"/>
          <w:szCs w:val="32"/>
        </w:rPr>
        <w:t>Any apparent arithmetic discrepancies are due to rounding</w:t>
      </w:r>
    </w:p>
    <w:p w14:paraId="0B79FB3D" w14:textId="77777777" w:rsidR="00724E49" w:rsidRDefault="00724E49" w:rsidP="00724E49">
      <w:pPr>
        <w:keepNext/>
        <w:spacing w:after="0"/>
        <w:ind w:firstLine="142"/>
        <w:jc w:val="left"/>
        <w:rPr>
          <w:rFonts w:cs="Arial"/>
          <w:i/>
          <w:sz w:val="18"/>
          <w:szCs w:val="32"/>
        </w:rPr>
      </w:pPr>
      <w:r w:rsidRPr="00724E49">
        <w:rPr>
          <w:rFonts w:cs="Arial"/>
          <w:i/>
          <w:sz w:val="18"/>
          <w:szCs w:val="32"/>
        </w:rPr>
        <w:tab/>
      </w:r>
      <w:proofErr w:type="spellStart"/>
      <w:r w:rsidRPr="00724E49">
        <w:rPr>
          <w:rFonts w:cs="Arial"/>
          <w:i/>
          <w:sz w:val="18"/>
          <w:szCs w:val="32"/>
        </w:rPr>
        <w:t>NiEQ</w:t>
      </w:r>
      <w:proofErr w:type="spellEnd"/>
      <w:r w:rsidRPr="00724E49">
        <w:rPr>
          <w:rFonts w:cs="Arial"/>
          <w:i/>
          <w:sz w:val="18"/>
          <w:szCs w:val="32"/>
        </w:rPr>
        <w:t xml:space="preserve"> = nickel equivalent  </w:t>
      </w:r>
    </w:p>
    <w:p w14:paraId="61A809A2" w14:textId="77777777" w:rsidR="00724E49" w:rsidRDefault="00724E49" w:rsidP="00724E49">
      <w:pPr>
        <w:keepNext/>
        <w:spacing w:after="0"/>
        <w:ind w:firstLine="720"/>
        <w:jc w:val="left"/>
        <w:rPr>
          <w:rFonts w:cs="Arial"/>
          <w:i/>
          <w:sz w:val="18"/>
          <w:szCs w:val="32"/>
        </w:rPr>
      </w:pPr>
      <w:r w:rsidRPr="00724E49">
        <w:rPr>
          <w:rFonts w:cs="Arial"/>
          <w:i/>
          <w:sz w:val="18"/>
          <w:szCs w:val="32"/>
        </w:rPr>
        <w:t>Mt = million tonnes</w:t>
      </w:r>
    </w:p>
    <w:p w14:paraId="068667B8" w14:textId="77777777" w:rsidR="00724E49" w:rsidRPr="00724E49" w:rsidRDefault="00724E49" w:rsidP="00724E49">
      <w:pPr>
        <w:keepNext/>
        <w:spacing w:after="0"/>
        <w:ind w:left="709"/>
        <w:jc w:val="left"/>
        <w:rPr>
          <w:rFonts w:cs="Arial"/>
          <w:i/>
          <w:color w:val="FF0000"/>
          <w:sz w:val="18"/>
          <w:szCs w:val="32"/>
        </w:rPr>
      </w:pPr>
      <w:r>
        <w:rPr>
          <w:rFonts w:cs="Arial"/>
          <w:i/>
          <w:sz w:val="18"/>
          <w:szCs w:val="32"/>
        </w:rPr>
        <w:tab/>
      </w:r>
      <w:proofErr w:type="spellStart"/>
      <w:r w:rsidRPr="00536F1C">
        <w:rPr>
          <w:i/>
          <w:sz w:val="16"/>
        </w:rPr>
        <w:t>NiEQ</w:t>
      </w:r>
      <w:proofErr w:type="spellEnd"/>
      <w:r w:rsidRPr="00536F1C">
        <w:rPr>
          <w:i/>
          <w:sz w:val="16"/>
        </w:rPr>
        <w:t xml:space="preserve"> cut</w:t>
      </w:r>
      <w:r>
        <w:rPr>
          <w:i/>
          <w:sz w:val="16"/>
        </w:rPr>
        <w:t>-</w:t>
      </w:r>
      <w:r w:rsidRPr="00536F1C">
        <w:rPr>
          <w:i/>
          <w:sz w:val="16"/>
        </w:rPr>
        <w:t xml:space="preserve">off was calculated as </w:t>
      </w:r>
      <w:proofErr w:type="spellStart"/>
      <w:r w:rsidRPr="00536F1C">
        <w:rPr>
          <w:i/>
          <w:sz w:val="16"/>
        </w:rPr>
        <w:t>NiEQ</w:t>
      </w:r>
      <w:proofErr w:type="spellEnd"/>
      <w:r w:rsidRPr="00536F1C">
        <w:rPr>
          <w:i/>
          <w:sz w:val="16"/>
        </w:rPr>
        <w:t>% = Ni% + (Co% X 2.95), based on assumed metal prices of US$4.00/lb Ni, US$12/lb Co,</w:t>
      </w:r>
      <w:r>
        <w:rPr>
          <w:i/>
          <w:sz w:val="16"/>
        </w:rPr>
        <w:t xml:space="preserve"> at</w:t>
      </w:r>
      <w:r w:rsidRPr="00536F1C">
        <w:rPr>
          <w:i/>
          <w:sz w:val="16"/>
        </w:rPr>
        <w:t xml:space="preserve"> </w:t>
      </w:r>
      <w:proofErr w:type="gramStart"/>
      <w:r w:rsidRPr="00536F1C">
        <w:rPr>
          <w:i/>
          <w:sz w:val="16"/>
        </w:rPr>
        <w:t>USD:AUD</w:t>
      </w:r>
      <w:proofErr w:type="gramEnd"/>
      <w:r w:rsidRPr="00536F1C">
        <w:rPr>
          <w:i/>
          <w:sz w:val="16"/>
        </w:rPr>
        <w:t xml:space="preserve"> exchange rate of 0.70.  </w:t>
      </w:r>
      <w:proofErr w:type="spellStart"/>
      <w:r w:rsidRPr="00536F1C">
        <w:rPr>
          <w:i/>
          <w:sz w:val="16"/>
        </w:rPr>
        <w:t>NiEQ</w:t>
      </w:r>
      <w:proofErr w:type="spellEnd"/>
      <w:r w:rsidRPr="00536F1C">
        <w:rPr>
          <w:i/>
          <w:sz w:val="16"/>
        </w:rPr>
        <w:t xml:space="preserve"> was calculated on Ni and Co only, with no consideration for scandium and platinum.</w:t>
      </w:r>
    </w:p>
    <w:p w14:paraId="6D45A57A" w14:textId="77777777" w:rsidR="00724E49" w:rsidRDefault="00724E49" w:rsidP="00724E49"/>
    <w:p w14:paraId="23EA3CE5" w14:textId="77777777" w:rsidR="00853310" w:rsidRDefault="00853310" w:rsidP="00853310">
      <w:pPr>
        <w:pStyle w:val="Heading3"/>
      </w:pPr>
      <w:r>
        <w:t>Scandium Mineral Resource Estimate</w:t>
      </w:r>
    </w:p>
    <w:p w14:paraId="6C2EF588" w14:textId="77777777" w:rsidR="00EA3E15" w:rsidRDefault="00853310" w:rsidP="00EA3E15">
      <w:r>
        <w:t xml:space="preserve">While low grade scandium is associated with the large nickel/cobalt resource, the highest grades are on the periphery. </w:t>
      </w:r>
      <w:proofErr w:type="spellStart"/>
      <w:r>
        <w:t>OreWin</w:t>
      </w:r>
      <w:proofErr w:type="spellEnd"/>
      <w:r>
        <w:t xml:space="preserve"> Pty Ltd (</w:t>
      </w:r>
      <w:proofErr w:type="spellStart"/>
      <w:r w:rsidRPr="00853310">
        <w:rPr>
          <w:b/>
        </w:rPr>
        <w:t>OreWin</w:t>
      </w:r>
      <w:proofErr w:type="spellEnd"/>
      <w:r>
        <w:t xml:space="preserve">) </w:t>
      </w:r>
      <w:r w:rsidRPr="00853310">
        <w:t xml:space="preserve">completed a </w:t>
      </w:r>
      <w:r>
        <w:t xml:space="preserve">separate </w:t>
      </w:r>
      <w:r w:rsidRPr="00853310">
        <w:t xml:space="preserve">Mineral Resource estimate for the </w:t>
      </w:r>
      <w:r>
        <w:t xml:space="preserve">Scandium Resource for </w:t>
      </w:r>
      <w:proofErr w:type="spellStart"/>
      <w:r w:rsidRPr="00853310">
        <w:t>Syerston</w:t>
      </w:r>
      <w:proofErr w:type="spellEnd"/>
      <w:r w:rsidR="00EA3E15">
        <w:t xml:space="preserve"> (for full details see the ASX Announcement of 17 March 2016).</w:t>
      </w:r>
      <w:r w:rsidRPr="00853310">
        <w:t xml:space="preserve"> </w:t>
      </w:r>
      <w:r w:rsidR="00EA3E15">
        <w:t>The following table provides a summary of the Scandium Mineral Resource Estimate.</w:t>
      </w:r>
    </w:p>
    <w:p w14:paraId="608E422A" w14:textId="77777777" w:rsidR="00853310" w:rsidRDefault="00853310" w:rsidP="00724E49"/>
    <w:p w14:paraId="4C8D247E" w14:textId="77777777" w:rsidR="00853310" w:rsidRPr="00853310" w:rsidRDefault="00853310" w:rsidP="00853310">
      <w:pPr>
        <w:pStyle w:val="Caption"/>
      </w:pPr>
      <w:proofErr w:type="spellStart"/>
      <w:r w:rsidRPr="00853310">
        <w:t>Syerston</w:t>
      </w:r>
      <w:proofErr w:type="spellEnd"/>
      <w:r w:rsidRPr="00853310">
        <w:t xml:space="preserve"> Scandium Mineral Resource Estimate</w:t>
      </w:r>
    </w:p>
    <w:tbl>
      <w:tblPr>
        <w:tblW w:w="4909" w:type="pct"/>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511"/>
        <w:gridCol w:w="1517"/>
        <w:gridCol w:w="1511"/>
        <w:gridCol w:w="1511"/>
        <w:gridCol w:w="1511"/>
        <w:gridCol w:w="1513"/>
      </w:tblGrid>
      <w:tr w:rsidR="00853310" w:rsidRPr="00853310" w14:paraId="5305C514" w14:textId="77777777" w:rsidTr="004E4576">
        <w:trPr>
          <w:trHeight w:hRule="exact" w:val="579"/>
        </w:trPr>
        <w:tc>
          <w:tcPr>
            <w:tcW w:w="833" w:type="pct"/>
            <w:tcBorders>
              <w:top w:val="single" w:sz="4" w:space="0" w:color="70AD47"/>
              <w:left w:val="single" w:sz="4" w:space="0" w:color="70AD47"/>
              <w:bottom w:val="single" w:sz="4" w:space="0" w:color="70AD47"/>
              <w:right w:val="nil"/>
            </w:tcBorders>
            <w:shd w:val="clear" w:color="auto" w:fill="70AD47"/>
            <w:vAlign w:val="center"/>
          </w:tcPr>
          <w:p w14:paraId="5DBDCA71"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Cut-off</w:t>
            </w:r>
          </w:p>
        </w:tc>
        <w:tc>
          <w:tcPr>
            <w:tcW w:w="833" w:type="pct"/>
            <w:tcBorders>
              <w:top w:val="single" w:sz="4" w:space="0" w:color="70AD47"/>
              <w:left w:val="nil"/>
              <w:bottom w:val="single" w:sz="4" w:space="0" w:color="70AD47"/>
              <w:right w:val="nil"/>
            </w:tcBorders>
            <w:shd w:val="clear" w:color="auto" w:fill="70AD47"/>
            <w:vAlign w:val="center"/>
          </w:tcPr>
          <w:p w14:paraId="550C34A1"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 xml:space="preserve">Classification </w:t>
            </w:r>
          </w:p>
          <w:p w14:paraId="504BEDB0"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Category</w:t>
            </w:r>
          </w:p>
        </w:tc>
        <w:tc>
          <w:tcPr>
            <w:tcW w:w="833" w:type="pct"/>
            <w:tcBorders>
              <w:top w:val="single" w:sz="4" w:space="0" w:color="70AD47"/>
              <w:left w:val="nil"/>
              <w:bottom w:val="single" w:sz="4" w:space="0" w:color="70AD47"/>
              <w:right w:val="nil"/>
            </w:tcBorders>
            <w:shd w:val="clear" w:color="auto" w:fill="70AD47"/>
            <w:vAlign w:val="center"/>
          </w:tcPr>
          <w:p w14:paraId="0BEA53AE"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Tonnage</w:t>
            </w:r>
            <w:r w:rsidRPr="00853310">
              <w:rPr>
                <w:rFonts w:cs="Arial"/>
                <w:b/>
                <w:bCs/>
                <w:color w:val="FFFFFF"/>
                <w:sz w:val="20"/>
                <w:szCs w:val="20"/>
                <w:lang w:eastAsia="en-AU"/>
              </w:rPr>
              <w:br/>
              <w:t>Mt</w:t>
            </w:r>
          </w:p>
        </w:tc>
        <w:tc>
          <w:tcPr>
            <w:tcW w:w="833" w:type="pct"/>
            <w:tcBorders>
              <w:top w:val="single" w:sz="4" w:space="0" w:color="70AD47"/>
              <w:left w:val="nil"/>
              <w:bottom w:val="single" w:sz="4" w:space="0" w:color="70AD47"/>
              <w:right w:val="nil"/>
            </w:tcBorders>
            <w:shd w:val="clear" w:color="auto" w:fill="70AD47"/>
            <w:vAlign w:val="center"/>
          </w:tcPr>
          <w:p w14:paraId="3798EC6A" w14:textId="77777777" w:rsidR="00853310" w:rsidRPr="00853310" w:rsidRDefault="00853310" w:rsidP="004E4576">
            <w:pPr>
              <w:spacing w:after="0" w:line="240" w:lineRule="auto"/>
              <w:jc w:val="center"/>
              <w:rPr>
                <w:rFonts w:cs="Arial"/>
                <w:b/>
                <w:bCs/>
                <w:color w:val="FFFFFF"/>
                <w:sz w:val="20"/>
                <w:szCs w:val="20"/>
                <w:lang w:eastAsia="en-AU"/>
              </w:rPr>
            </w:pPr>
            <w:proofErr w:type="spellStart"/>
            <w:r w:rsidRPr="00853310">
              <w:rPr>
                <w:rFonts w:cs="Arial"/>
                <w:b/>
                <w:bCs/>
                <w:color w:val="FFFFFF"/>
                <w:sz w:val="20"/>
                <w:szCs w:val="20"/>
                <w:lang w:eastAsia="en-AU"/>
              </w:rPr>
              <w:t>Sc</w:t>
            </w:r>
            <w:proofErr w:type="spellEnd"/>
            <w:r w:rsidRPr="00853310">
              <w:rPr>
                <w:rFonts w:cs="Arial"/>
                <w:b/>
                <w:bCs/>
                <w:color w:val="FFFFFF"/>
                <w:sz w:val="20"/>
                <w:szCs w:val="20"/>
                <w:lang w:eastAsia="en-AU"/>
              </w:rPr>
              <w:t xml:space="preserve"> Grade</w:t>
            </w:r>
          </w:p>
          <w:p w14:paraId="00B26CD0"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ppm</w:t>
            </w:r>
          </w:p>
        </w:tc>
        <w:tc>
          <w:tcPr>
            <w:tcW w:w="833" w:type="pct"/>
            <w:tcBorders>
              <w:top w:val="single" w:sz="4" w:space="0" w:color="70AD47"/>
              <w:left w:val="nil"/>
              <w:bottom w:val="single" w:sz="4" w:space="0" w:color="70AD47"/>
              <w:right w:val="nil"/>
            </w:tcBorders>
            <w:shd w:val="clear" w:color="auto" w:fill="70AD47"/>
            <w:vAlign w:val="center"/>
          </w:tcPr>
          <w:p w14:paraId="580513EB" w14:textId="77777777" w:rsidR="00853310" w:rsidRPr="00853310" w:rsidRDefault="00853310" w:rsidP="004E4576">
            <w:pPr>
              <w:spacing w:after="0" w:line="240" w:lineRule="auto"/>
              <w:jc w:val="center"/>
              <w:rPr>
                <w:rFonts w:cs="Arial"/>
                <w:b/>
                <w:bCs/>
                <w:color w:val="FFFFFF"/>
                <w:sz w:val="20"/>
                <w:szCs w:val="20"/>
                <w:lang w:eastAsia="en-AU"/>
              </w:rPr>
            </w:pPr>
            <w:proofErr w:type="spellStart"/>
            <w:r w:rsidRPr="00853310">
              <w:rPr>
                <w:rFonts w:cs="Arial"/>
                <w:b/>
                <w:bCs/>
                <w:color w:val="FFFFFF"/>
                <w:sz w:val="20"/>
                <w:szCs w:val="20"/>
                <w:lang w:eastAsia="en-AU"/>
              </w:rPr>
              <w:t>Sc</w:t>
            </w:r>
            <w:proofErr w:type="spellEnd"/>
          </w:p>
          <w:p w14:paraId="55DA0C97"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Tonnes</w:t>
            </w:r>
          </w:p>
        </w:tc>
        <w:tc>
          <w:tcPr>
            <w:tcW w:w="834" w:type="pct"/>
            <w:tcBorders>
              <w:top w:val="single" w:sz="4" w:space="0" w:color="70AD47"/>
              <w:left w:val="nil"/>
              <w:bottom w:val="single" w:sz="4" w:space="0" w:color="70AD47"/>
              <w:right w:val="single" w:sz="4" w:space="0" w:color="70AD47"/>
            </w:tcBorders>
            <w:shd w:val="clear" w:color="auto" w:fill="70AD47"/>
            <w:vAlign w:val="center"/>
          </w:tcPr>
          <w:p w14:paraId="2921E994" w14:textId="77777777" w:rsidR="00853310" w:rsidRPr="00853310" w:rsidRDefault="00853310" w:rsidP="004E4576">
            <w:pPr>
              <w:spacing w:after="0" w:line="240" w:lineRule="auto"/>
              <w:jc w:val="center"/>
              <w:rPr>
                <w:rFonts w:cs="Arial"/>
                <w:b/>
                <w:bCs/>
                <w:color w:val="FFFFFF"/>
                <w:sz w:val="20"/>
                <w:szCs w:val="20"/>
                <w:lang w:eastAsia="en-AU"/>
              </w:rPr>
            </w:pPr>
            <w:r w:rsidRPr="00853310">
              <w:rPr>
                <w:rFonts w:cs="Arial"/>
                <w:b/>
                <w:bCs/>
                <w:color w:val="FFFFFF"/>
                <w:sz w:val="20"/>
                <w:szCs w:val="20"/>
                <w:lang w:eastAsia="en-AU"/>
              </w:rPr>
              <w:t>Sc</w:t>
            </w:r>
            <w:r w:rsidRPr="00853310">
              <w:rPr>
                <w:rFonts w:cs="Arial"/>
                <w:b/>
                <w:bCs/>
                <w:color w:val="FFFFFF"/>
                <w:sz w:val="20"/>
                <w:szCs w:val="20"/>
                <w:vertAlign w:val="subscript"/>
                <w:lang w:eastAsia="en-AU"/>
              </w:rPr>
              <w:t>2</w:t>
            </w:r>
            <w:r w:rsidRPr="00853310">
              <w:rPr>
                <w:rFonts w:cs="Arial"/>
                <w:b/>
                <w:bCs/>
                <w:color w:val="FFFFFF"/>
                <w:sz w:val="20"/>
                <w:szCs w:val="20"/>
                <w:lang w:eastAsia="en-AU"/>
              </w:rPr>
              <w:t>O</w:t>
            </w:r>
            <w:r w:rsidRPr="00853310">
              <w:rPr>
                <w:rFonts w:cs="Arial"/>
                <w:b/>
                <w:bCs/>
                <w:color w:val="FFFFFF"/>
                <w:sz w:val="20"/>
                <w:szCs w:val="20"/>
                <w:vertAlign w:val="subscript"/>
                <w:lang w:eastAsia="en-AU"/>
              </w:rPr>
              <w:t>3</w:t>
            </w:r>
          </w:p>
          <w:p w14:paraId="150A9BC0" w14:textId="77777777" w:rsidR="00853310" w:rsidRPr="00853310" w:rsidRDefault="00853310" w:rsidP="004E4576">
            <w:pPr>
              <w:spacing w:after="0" w:line="240" w:lineRule="auto"/>
              <w:jc w:val="center"/>
              <w:rPr>
                <w:rFonts w:cs="Arial"/>
                <w:b/>
                <w:bCs/>
                <w:color w:val="FFFFFF"/>
                <w:sz w:val="20"/>
                <w:szCs w:val="20"/>
                <w:lang w:eastAsia="en-AU"/>
              </w:rPr>
            </w:pPr>
            <w:proofErr w:type="spellStart"/>
            <w:r w:rsidRPr="00853310">
              <w:rPr>
                <w:rFonts w:cs="Arial"/>
                <w:b/>
                <w:bCs/>
                <w:color w:val="FFFFFF"/>
                <w:sz w:val="20"/>
                <w:szCs w:val="20"/>
                <w:lang w:eastAsia="en-AU"/>
              </w:rPr>
              <w:t>Equiv</w:t>
            </w:r>
            <w:proofErr w:type="spellEnd"/>
            <w:r w:rsidRPr="00853310">
              <w:rPr>
                <w:rFonts w:cs="Arial"/>
                <w:b/>
                <w:bCs/>
                <w:color w:val="FFFFFF"/>
                <w:sz w:val="20"/>
                <w:szCs w:val="20"/>
                <w:lang w:eastAsia="en-AU"/>
              </w:rPr>
              <w:t xml:space="preserve"> Tonnes*</w:t>
            </w:r>
          </w:p>
        </w:tc>
      </w:tr>
      <w:tr w:rsidR="00853310" w:rsidRPr="00853310" w14:paraId="288AED65" w14:textId="77777777" w:rsidTr="004E4576">
        <w:trPr>
          <w:trHeight w:val="291"/>
        </w:trPr>
        <w:tc>
          <w:tcPr>
            <w:tcW w:w="833" w:type="pct"/>
            <w:vMerge w:val="restart"/>
            <w:shd w:val="clear" w:color="auto" w:fill="FFFFFF"/>
            <w:vAlign w:val="center"/>
          </w:tcPr>
          <w:p w14:paraId="1F66702D" w14:textId="77777777" w:rsidR="00853310" w:rsidRPr="00853310" w:rsidRDefault="00853310" w:rsidP="004E4576">
            <w:pPr>
              <w:spacing w:after="0" w:line="240" w:lineRule="auto"/>
              <w:jc w:val="center"/>
              <w:rPr>
                <w:rFonts w:cs="Arial"/>
                <w:b/>
                <w:bCs/>
                <w:sz w:val="20"/>
                <w:szCs w:val="20"/>
                <w:lang w:eastAsia="en-AU"/>
              </w:rPr>
            </w:pPr>
            <w:proofErr w:type="spellStart"/>
            <w:r w:rsidRPr="00853310">
              <w:rPr>
                <w:rFonts w:cs="Arial"/>
                <w:b/>
                <w:bCs/>
                <w:sz w:val="20"/>
                <w:szCs w:val="20"/>
                <w:lang w:eastAsia="en-AU"/>
              </w:rPr>
              <w:t>Sc</w:t>
            </w:r>
            <w:proofErr w:type="spellEnd"/>
          </w:p>
          <w:p w14:paraId="37EA3501" w14:textId="77777777" w:rsidR="00853310" w:rsidRPr="00853310" w:rsidRDefault="00853310" w:rsidP="004E4576">
            <w:pPr>
              <w:spacing w:after="0" w:line="240" w:lineRule="auto"/>
              <w:jc w:val="center"/>
              <w:rPr>
                <w:rFonts w:cs="Arial"/>
                <w:bCs/>
                <w:sz w:val="20"/>
                <w:szCs w:val="20"/>
                <w:lang w:eastAsia="en-AU"/>
              </w:rPr>
            </w:pPr>
            <w:r w:rsidRPr="00853310">
              <w:rPr>
                <w:rFonts w:cs="Arial"/>
                <w:b/>
                <w:bCs/>
                <w:sz w:val="20"/>
                <w:szCs w:val="20"/>
                <w:lang w:eastAsia="en-AU"/>
              </w:rPr>
              <w:t>&gt;300ppm</w:t>
            </w:r>
          </w:p>
        </w:tc>
        <w:tc>
          <w:tcPr>
            <w:tcW w:w="833" w:type="pct"/>
            <w:shd w:val="clear" w:color="auto" w:fill="FFFFFF"/>
            <w:vAlign w:val="center"/>
          </w:tcPr>
          <w:p w14:paraId="2F004C38" w14:textId="77777777" w:rsidR="00853310" w:rsidRPr="00853310" w:rsidRDefault="00853310" w:rsidP="004E4576">
            <w:pPr>
              <w:spacing w:after="0" w:line="240" w:lineRule="auto"/>
              <w:jc w:val="center"/>
              <w:rPr>
                <w:rFonts w:cs="Arial"/>
                <w:sz w:val="20"/>
                <w:szCs w:val="20"/>
              </w:rPr>
            </w:pPr>
            <w:r w:rsidRPr="00853310">
              <w:rPr>
                <w:rFonts w:cs="Arial"/>
                <w:sz w:val="20"/>
                <w:szCs w:val="20"/>
              </w:rPr>
              <w:t>Measured</w:t>
            </w:r>
          </w:p>
        </w:tc>
        <w:tc>
          <w:tcPr>
            <w:tcW w:w="833" w:type="pct"/>
            <w:shd w:val="clear" w:color="auto" w:fill="FFFFFF"/>
            <w:vAlign w:val="center"/>
          </w:tcPr>
          <w:p w14:paraId="3978C68D" w14:textId="77777777" w:rsidR="00853310" w:rsidRPr="00853310" w:rsidRDefault="00853310" w:rsidP="004E4576">
            <w:pPr>
              <w:spacing w:after="0" w:line="240" w:lineRule="auto"/>
              <w:jc w:val="center"/>
              <w:rPr>
                <w:rFonts w:cs="Arial"/>
                <w:sz w:val="20"/>
                <w:szCs w:val="20"/>
              </w:rPr>
            </w:pPr>
            <w:r w:rsidRPr="00853310">
              <w:rPr>
                <w:rFonts w:cs="Arial"/>
                <w:sz w:val="20"/>
                <w:szCs w:val="20"/>
              </w:rPr>
              <w:t>5.8</w:t>
            </w:r>
          </w:p>
        </w:tc>
        <w:tc>
          <w:tcPr>
            <w:tcW w:w="833" w:type="pct"/>
            <w:shd w:val="clear" w:color="auto" w:fill="auto"/>
            <w:vAlign w:val="center"/>
          </w:tcPr>
          <w:p w14:paraId="6965F0A1" w14:textId="77777777" w:rsidR="00853310" w:rsidRPr="00853310" w:rsidRDefault="00853310" w:rsidP="004E4576">
            <w:pPr>
              <w:spacing w:after="0" w:line="240" w:lineRule="auto"/>
              <w:jc w:val="center"/>
              <w:rPr>
                <w:rFonts w:cs="Arial"/>
                <w:sz w:val="20"/>
                <w:szCs w:val="20"/>
              </w:rPr>
            </w:pPr>
            <w:r w:rsidRPr="00853310">
              <w:rPr>
                <w:rFonts w:cs="Arial"/>
                <w:sz w:val="20"/>
                <w:szCs w:val="20"/>
              </w:rPr>
              <w:t>454</w:t>
            </w:r>
          </w:p>
        </w:tc>
        <w:tc>
          <w:tcPr>
            <w:tcW w:w="833" w:type="pct"/>
            <w:shd w:val="clear" w:color="auto" w:fill="auto"/>
            <w:vAlign w:val="center"/>
          </w:tcPr>
          <w:p w14:paraId="06CD2F6D" w14:textId="77777777" w:rsidR="00853310" w:rsidRPr="00853310" w:rsidRDefault="00853310" w:rsidP="004E4576">
            <w:pPr>
              <w:spacing w:after="0" w:line="240" w:lineRule="auto"/>
              <w:jc w:val="center"/>
              <w:rPr>
                <w:rFonts w:cs="Arial"/>
                <w:sz w:val="20"/>
                <w:szCs w:val="20"/>
              </w:rPr>
            </w:pPr>
            <w:r w:rsidRPr="00853310">
              <w:rPr>
                <w:rFonts w:cs="Arial"/>
                <w:sz w:val="20"/>
                <w:szCs w:val="20"/>
              </w:rPr>
              <w:t>2,635</w:t>
            </w:r>
          </w:p>
        </w:tc>
        <w:tc>
          <w:tcPr>
            <w:tcW w:w="834" w:type="pct"/>
            <w:shd w:val="clear" w:color="auto" w:fill="auto"/>
            <w:vAlign w:val="center"/>
          </w:tcPr>
          <w:p w14:paraId="08A12166" w14:textId="77777777" w:rsidR="00853310" w:rsidRPr="00853310" w:rsidRDefault="00853310" w:rsidP="004E4576">
            <w:pPr>
              <w:spacing w:after="0" w:line="240" w:lineRule="auto"/>
              <w:jc w:val="center"/>
              <w:rPr>
                <w:rFonts w:cs="Arial"/>
                <w:sz w:val="20"/>
                <w:szCs w:val="20"/>
              </w:rPr>
            </w:pPr>
            <w:r w:rsidRPr="00853310">
              <w:rPr>
                <w:rFonts w:cs="Arial"/>
                <w:sz w:val="20"/>
                <w:szCs w:val="20"/>
              </w:rPr>
              <w:t>4,032</w:t>
            </w:r>
          </w:p>
        </w:tc>
      </w:tr>
      <w:tr w:rsidR="00853310" w:rsidRPr="00853310" w14:paraId="230D0764" w14:textId="77777777" w:rsidTr="004E4576">
        <w:trPr>
          <w:trHeight w:val="291"/>
        </w:trPr>
        <w:tc>
          <w:tcPr>
            <w:tcW w:w="833" w:type="pct"/>
            <w:vMerge/>
            <w:shd w:val="clear" w:color="auto" w:fill="FFFFFF"/>
            <w:vAlign w:val="center"/>
          </w:tcPr>
          <w:p w14:paraId="74C1FD07" w14:textId="77777777" w:rsidR="00853310" w:rsidRPr="00853310" w:rsidRDefault="00853310" w:rsidP="004E4576">
            <w:pPr>
              <w:spacing w:after="0" w:line="240" w:lineRule="auto"/>
              <w:jc w:val="left"/>
              <w:rPr>
                <w:rFonts w:cs="Arial"/>
                <w:bCs/>
                <w:sz w:val="20"/>
                <w:szCs w:val="20"/>
                <w:lang w:eastAsia="en-AU"/>
              </w:rPr>
            </w:pPr>
          </w:p>
        </w:tc>
        <w:tc>
          <w:tcPr>
            <w:tcW w:w="833" w:type="pct"/>
            <w:shd w:val="clear" w:color="auto" w:fill="FFFFFF"/>
            <w:vAlign w:val="center"/>
          </w:tcPr>
          <w:p w14:paraId="5114DE5E" w14:textId="77777777" w:rsidR="00853310" w:rsidRPr="00853310" w:rsidRDefault="00853310" w:rsidP="004E4576">
            <w:pPr>
              <w:spacing w:after="0" w:line="240" w:lineRule="auto"/>
              <w:jc w:val="center"/>
              <w:rPr>
                <w:rFonts w:cs="Arial"/>
                <w:sz w:val="20"/>
                <w:szCs w:val="20"/>
              </w:rPr>
            </w:pPr>
            <w:r w:rsidRPr="00853310">
              <w:rPr>
                <w:rFonts w:cs="Arial"/>
                <w:sz w:val="20"/>
                <w:szCs w:val="20"/>
              </w:rPr>
              <w:t>Indicated</w:t>
            </w:r>
          </w:p>
        </w:tc>
        <w:tc>
          <w:tcPr>
            <w:tcW w:w="833" w:type="pct"/>
            <w:shd w:val="clear" w:color="auto" w:fill="FFFFFF"/>
            <w:vAlign w:val="center"/>
          </w:tcPr>
          <w:p w14:paraId="28A39A7C" w14:textId="77777777" w:rsidR="00853310" w:rsidRPr="00853310" w:rsidRDefault="00853310" w:rsidP="004E4576">
            <w:pPr>
              <w:spacing w:after="0" w:line="240" w:lineRule="auto"/>
              <w:jc w:val="center"/>
              <w:rPr>
                <w:rFonts w:cs="Arial"/>
                <w:sz w:val="20"/>
                <w:szCs w:val="20"/>
              </w:rPr>
            </w:pPr>
            <w:r w:rsidRPr="00853310">
              <w:rPr>
                <w:rFonts w:cs="Arial"/>
                <w:sz w:val="20"/>
                <w:szCs w:val="20"/>
              </w:rPr>
              <w:t>15.9</w:t>
            </w:r>
          </w:p>
        </w:tc>
        <w:tc>
          <w:tcPr>
            <w:tcW w:w="833" w:type="pct"/>
            <w:shd w:val="clear" w:color="auto" w:fill="auto"/>
            <w:vAlign w:val="center"/>
          </w:tcPr>
          <w:p w14:paraId="276A54D3" w14:textId="77777777" w:rsidR="00853310" w:rsidRPr="00853310" w:rsidRDefault="00853310" w:rsidP="004E4576">
            <w:pPr>
              <w:spacing w:after="0" w:line="240" w:lineRule="auto"/>
              <w:jc w:val="center"/>
              <w:rPr>
                <w:rFonts w:cs="Arial"/>
                <w:sz w:val="20"/>
                <w:szCs w:val="20"/>
              </w:rPr>
            </w:pPr>
            <w:r w:rsidRPr="00853310">
              <w:rPr>
                <w:rFonts w:cs="Arial"/>
                <w:sz w:val="20"/>
                <w:szCs w:val="20"/>
              </w:rPr>
              <w:t>420</w:t>
            </w:r>
          </w:p>
        </w:tc>
        <w:tc>
          <w:tcPr>
            <w:tcW w:w="833" w:type="pct"/>
            <w:shd w:val="clear" w:color="auto" w:fill="auto"/>
            <w:vAlign w:val="center"/>
          </w:tcPr>
          <w:p w14:paraId="3544EAF6" w14:textId="77777777" w:rsidR="00853310" w:rsidRPr="00853310" w:rsidRDefault="00853310" w:rsidP="004E4576">
            <w:pPr>
              <w:spacing w:after="0" w:line="240" w:lineRule="auto"/>
              <w:jc w:val="center"/>
              <w:rPr>
                <w:rFonts w:cs="Arial"/>
                <w:sz w:val="20"/>
                <w:szCs w:val="20"/>
              </w:rPr>
            </w:pPr>
            <w:r w:rsidRPr="00853310">
              <w:rPr>
                <w:rFonts w:cs="Arial"/>
                <w:sz w:val="20"/>
                <w:szCs w:val="20"/>
              </w:rPr>
              <w:t>6,697</w:t>
            </w:r>
          </w:p>
        </w:tc>
        <w:tc>
          <w:tcPr>
            <w:tcW w:w="834" w:type="pct"/>
            <w:shd w:val="clear" w:color="auto" w:fill="auto"/>
            <w:vAlign w:val="center"/>
          </w:tcPr>
          <w:p w14:paraId="2FF69DB5" w14:textId="77777777" w:rsidR="00853310" w:rsidRPr="00853310" w:rsidRDefault="00853310" w:rsidP="004E4576">
            <w:pPr>
              <w:spacing w:after="0" w:line="240" w:lineRule="auto"/>
              <w:jc w:val="center"/>
              <w:rPr>
                <w:rFonts w:cs="Arial"/>
                <w:sz w:val="20"/>
                <w:szCs w:val="20"/>
              </w:rPr>
            </w:pPr>
            <w:r w:rsidRPr="00853310">
              <w:rPr>
                <w:rFonts w:cs="Arial"/>
                <w:sz w:val="20"/>
                <w:szCs w:val="20"/>
              </w:rPr>
              <w:t>10,247</w:t>
            </w:r>
          </w:p>
        </w:tc>
      </w:tr>
      <w:tr w:rsidR="00853310" w:rsidRPr="00853310" w14:paraId="25B9926B" w14:textId="77777777" w:rsidTr="004E4576">
        <w:trPr>
          <w:trHeight w:val="291"/>
        </w:trPr>
        <w:tc>
          <w:tcPr>
            <w:tcW w:w="833" w:type="pct"/>
            <w:vMerge/>
            <w:shd w:val="clear" w:color="auto" w:fill="FFFFFF"/>
            <w:vAlign w:val="center"/>
          </w:tcPr>
          <w:p w14:paraId="45E14A9D" w14:textId="77777777" w:rsidR="00853310" w:rsidRPr="00853310" w:rsidRDefault="00853310" w:rsidP="004E4576">
            <w:pPr>
              <w:spacing w:after="0" w:line="240" w:lineRule="auto"/>
              <w:jc w:val="left"/>
              <w:rPr>
                <w:rFonts w:cs="Arial"/>
                <w:bCs/>
                <w:sz w:val="20"/>
                <w:szCs w:val="20"/>
                <w:lang w:eastAsia="en-AU"/>
              </w:rPr>
            </w:pPr>
          </w:p>
        </w:tc>
        <w:tc>
          <w:tcPr>
            <w:tcW w:w="833" w:type="pct"/>
            <w:shd w:val="clear" w:color="auto" w:fill="FFFFFF"/>
            <w:vAlign w:val="center"/>
          </w:tcPr>
          <w:p w14:paraId="6EF84738" w14:textId="77777777" w:rsidR="00853310" w:rsidRPr="00853310" w:rsidRDefault="00853310" w:rsidP="004E4576">
            <w:pPr>
              <w:spacing w:after="0" w:line="240" w:lineRule="auto"/>
              <w:jc w:val="center"/>
              <w:rPr>
                <w:rFonts w:cs="Arial"/>
                <w:sz w:val="20"/>
                <w:szCs w:val="20"/>
              </w:rPr>
            </w:pPr>
            <w:r w:rsidRPr="00853310">
              <w:rPr>
                <w:rFonts w:cs="Arial"/>
                <w:sz w:val="20"/>
                <w:szCs w:val="20"/>
              </w:rPr>
              <w:t>Inferred</w:t>
            </w:r>
          </w:p>
        </w:tc>
        <w:tc>
          <w:tcPr>
            <w:tcW w:w="833" w:type="pct"/>
            <w:shd w:val="clear" w:color="auto" w:fill="FFFFFF"/>
            <w:vAlign w:val="center"/>
          </w:tcPr>
          <w:p w14:paraId="45D1158C" w14:textId="77777777" w:rsidR="00853310" w:rsidRPr="00853310" w:rsidRDefault="00853310" w:rsidP="004E4576">
            <w:pPr>
              <w:spacing w:after="0" w:line="240" w:lineRule="auto"/>
              <w:jc w:val="center"/>
              <w:rPr>
                <w:rFonts w:cs="Arial"/>
                <w:sz w:val="20"/>
                <w:szCs w:val="20"/>
              </w:rPr>
            </w:pPr>
            <w:r w:rsidRPr="00853310">
              <w:rPr>
                <w:rFonts w:cs="Arial"/>
                <w:sz w:val="20"/>
                <w:szCs w:val="20"/>
              </w:rPr>
              <w:t>6.4</w:t>
            </w:r>
          </w:p>
        </w:tc>
        <w:tc>
          <w:tcPr>
            <w:tcW w:w="833" w:type="pct"/>
            <w:shd w:val="clear" w:color="auto" w:fill="auto"/>
            <w:vAlign w:val="center"/>
          </w:tcPr>
          <w:p w14:paraId="01346C69" w14:textId="77777777" w:rsidR="00853310" w:rsidRPr="00853310" w:rsidRDefault="00853310" w:rsidP="004E4576">
            <w:pPr>
              <w:spacing w:after="0" w:line="240" w:lineRule="auto"/>
              <w:jc w:val="center"/>
              <w:rPr>
                <w:rFonts w:cs="Arial"/>
                <w:sz w:val="20"/>
                <w:szCs w:val="20"/>
              </w:rPr>
            </w:pPr>
            <w:r w:rsidRPr="00853310">
              <w:rPr>
                <w:rFonts w:cs="Arial"/>
                <w:sz w:val="20"/>
                <w:szCs w:val="20"/>
              </w:rPr>
              <w:t>386</w:t>
            </w:r>
          </w:p>
        </w:tc>
        <w:tc>
          <w:tcPr>
            <w:tcW w:w="833" w:type="pct"/>
            <w:shd w:val="clear" w:color="auto" w:fill="auto"/>
            <w:vAlign w:val="center"/>
          </w:tcPr>
          <w:p w14:paraId="532FB5BC" w14:textId="77777777" w:rsidR="00853310" w:rsidRPr="00853310" w:rsidRDefault="00853310" w:rsidP="004E4576">
            <w:pPr>
              <w:spacing w:after="0" w:line="240" w:lineRule="auto"/>
              <w:jc w:val="center"/>
              <w:rPr>
                <w:rFonts w:cs="Arial"/>
                <w:sz w:val="20"/>
                <w:szCs w:val="20"/>
              </w:rPr>
            </w:pPr>
            <w:r w:rsidRPr="00853310">
              <w:rPr>
                <w:rFonts w:cs="Arial"/>
                <w:sz w:val="20"/>
                <w:szCs w:val="20"/>
              </w:rPr>
              <w:t>2,487</w:t>
            </w:r>
          </w:p>
        </w:tc>
        <w:tc>
          <w:tcPr>
            <w:tcW w:w="834" w:type="pct"/>
            <w:shd w:val="clear" w:color="auto" w:fill="auto"/>
            <w:vAlign w:val="center"/>
          </w:tcPr>
          <w:p w14:paraId="685BD2F9" w14:textId="77777777" w:rsidR="00853310" w:rsidRPr="00853310" w:rsidRDefault="00853310" w:rsidP="004E4576">
            <w:pPr>
              <w:spacing w:after="0" w:line="240" w:lineRule="auto"/>
              <w:jc w:val="center"/>
              <w:rPr>
                <w:rFonts w:cs="Arial"/>
                <w:sz w:val="20"/>
                <w:szCs w:val="20"/>
              </w:rPr>
            </w:pPr>
            <w:r w:rsidRPr="00853310">
              <w:rPr>
                <w:rFonts w:cs="Arial"/>
                <w:sz w:val="20"/>
                <w:szCs w:val="20"/>
              </w:rPr>
              <w:t>3,805</w:t>
            </w:r>
          </w:p>
        </w:tc>
      </w:tr>
      <w:tr w:rsidR="00853310" w:rsidRPr="00853310" w14:paraId="5DA7B6BA" w14:textId="77777777" w:rsidTr="004E4576">
        <w:trPr>
          <w:trHeight w:val="291"/>
        </w:trPr>
        <w:tc>
          <w:tcPr>
            <w:tcW w:w="833" w:type="pct"/>
            <w:vMerge/>
            <w:shd w:val="clear" w:color="auto" w:fill="D6E3BC"/>
            <w:vAlign w:val="center"/>
          </w:tcPr>
          <w:p w14:paraId="5B32E54A" w14:textId="77777777" w:rsidR="00853310" w:rsidRPr="00853310" w:rsidRDefault="00853310" w:rsidP="004E4576">
            <w:pPr>
              <w:spacing w:after="0" w:line="240" w:lineRule="auto"/>
              <w:jc w:val="left"/>
              <w:rPr>
                <w:rFonts w:cs="Arial"/>
                <w:b/>
                <w:bCs/>
                <w:sz w:val="20"/>
                <w:szCs w:val="20"/>
                <w:lang w:eastAsia="en-AU"/>
              </w:rPr>
            </w:pPr>
          </w:p>
        </w:tc>
        <w:tc>
          <w:tcPr>
            <w:tcW w:w="833" w:type="pct"/>
            <w:shd w:val="clear" w:color="auto" w:fill="D6E3BC"/>
            <w:vAlign w:val="center"/>
          </w:tcPr>
          <w:p w14:paraId="4A934098"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Total</w:t>
            </w:r>
          </w:p>
        </w:tc>
        <w:tc>
          <w:tcPr>
            <w:tcW w:w="833" w:type="pct"/>
            <w:shd w:val="clear" w:color="auto" w:fill="D6E3BC"/>
            <w:vAlign w:val="center"/>
          </w:tcPr>
          <w:p w14:paraId="0E21D29A"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28.2</w:t>
            </w:r>
          </w:p>
        </w:tc>
        <w:tc>
          <w:tcPr>
            <w:tcW w:w="833" w:type="pct"/>
            <w:shd w:val="clear" w:color="auto" w:fill="D6E3BC"/>
            <w:vAlign w:val="center"/>
          </w:tcPr>
          <w:p w14:paraId="42990715"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419</w:t>
            </w:r>
          </w:p>
        </w:tc>
        <w:tc>
          <w:tcPr>
            <w:tcW w:w="833" w:type="pct"/>
            <w:shd w:val="clear" w:color="auto" w:fill="D6E3BC"/>
            <w:vAlign w:val="center"/>
          </w:tcPr>
          <w:p w14:paraId="03B17FC2"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11,819</w:t>
            </w:r>
          </w:p>
        </w:tc>
        <w:tc>
          <w:tcPr>
            <w:tcW w:w="834" w:type="pct"/>
            <w:shd w:val="clear" w:color="auto" w:fill="D6E3BC"/>
            <w:vAlign w:val="center"/>
          </w:tcPr>
          <w:p w14:paraId="4B7EE1C2"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18,083</w:t>
            </w:r>
          </w:p>
        </w:tc>
      </w:tr>
      <w:tr w:rsidR="00853310" w:rsidRPr="00853310" w14:paraId="0076462E" w14:textId="77777777" w:rsidTr="004E4576">
        <w:trPr>
          <w:trHeight w:val="291"/>
        </w:trPr>
        <w:tc>
          <w:tcPr>
            <w:tcW w:w="833" w:type="pct"/>
            <w:vMerge w:val="restart"/>
            <w:shd w:val="clear" w:color="auto" w:fill="auto"/>
            <w:vAlign w:val="center"/>
          </w:tcPr>
          <w:p w14:paraId="0619E2F4" w14:textId="77777777" w:rsidR="00853310" w:rsidRPr="00853310" w:rsidRDefault="00853310" w:rsidP="004E4576">
            <w:pPr>
              <w:spacing w:after="0" w:line="240" w:lineRule="auto"/>
              <w:jc w:val="center"/>
              <w:rPr>
                <w:rFonts w:cs="Arial"/>
                <w:b/>
                <w:bCs/>
                <w:sz w:val="20"/>
                <w:szCs w:val="20"/>
                <w:lang w:eastAsia="en-AU"/>
              </w:rPr>
            </w:pPr>
            <w:proofErr w:type="spellStart"/>
            <w:r w:rsidRPr="00853310">
              <w:rPr>
                <w:rFonts w:cs="Arial"/>
                <w:b/>
                <w:bCs/>
                <w:sz w:val="20"/>
                <w:szCs w:val="20"/>
                <w:lang w:eastAsia="en-AU"/>
              </w:rPr>
              <w:t>Sc</w:t>
            </w:r>
            <w:proofErr w:type="spellEnd"/>
          </w:p>
          <w:p w14:paraId="2A2454E7" w14:textId="77777777" w:rsidR="00853310" w:rsidRPr="00853310" w:rsidRDefault="00853310" w:rsidP="004E4576">
            <w:pPr>
              <w:spacing w:after="0" w:line="240" w:lineRule="auto"/>
              <w:jc w:val="center"/>
              <w:rPr>
                <w:rFonts w:cs="Arial"/>
                <w:bCs/>
                <w:sz w:val="20"/>
                <w:szCs w:val="20"/>
                <w:lang w:eastAsia="en-AU"/>
              </w:rPr>
            </w:pPr>
            <w:r w:rsidRPr="00853310">
              <w:rPr>
                <w:rFonts w:cs="Arial"/>
                <w:b/>
                <w:bCs/>
                <w:sz w:val="20"/>
                <w:szCs w:val="20"/>
                <w:lang w:eastAsia="en-AU"/>
              </w:rPr>
              <w:t>&gt;600ppm</w:t>
            </w:r>
          </w:p>
        </w:tc>
        <w:tc>
          <w:tcPr>
            <w:tcW w:w="833" w:type="pct"/>
            <w:shd w:val="clear" w:color="auto" w:fill="auto"/>
            <w:vAlign w:val="center"/>
          </w:tcPr>
          <w:p w14:paraId="4ED9E67A" w14:textId="77777777" w:rsidR="00853310" w:rsidRPr="00853310" w:rsidRDefault="00853310" w:rsidP="004E4576">
            <w:pPr>
              <w:spacing w:after="0" w:line="240" w:lineRule="auto"/>
              <w:jc w:val="center"/>
              <w:rPr>
                <w:rFonts w:cs="Arial"/>
                <w:sz w:val="20"/>
                <w:szCs w:val="20"/>
              </w:rPr>
            </w:pPr>
            <w:r w:rsidRPr="00853310">
              <w:rPr>
                <w:rFonts w:cs="Arial"/>
                <w:sz w:val="20"/>
                <w:szCs w:val="20"/>
              </w:rPr>
              <w:t>Measured</w:t>
            </w:r>
          </w:p>
        </w:tc>
        <w:tc>
          <w:tcPr>
            <w:tcW w:w="833" w:type="pct"/>
            <w:shd w:val="clear" w:color="auto" w:fill="auto"/>
            <w:vAlign w:val="center"/>
          </w:tcPr>
          <w:p w14:paraId="186BB7E1" w14:textId="77777777" w:rsidR="00853310" w:rsidRPr="00853310" w:rsidRDefault="00853310" w:rsidP="004E4576">
            <w:pPr>
              <w:spacing w:after="0" w:line="240" w:lineRule="auto"/>
              <w:jc w:val="center"/>
              <w:rPr>
                <w:rFonts w:cs="Arial"/>
                <w:sz w:val="20"/>
                <w:szCs w:val="20"/>
              </w:rPr>
            </w:pPr>
            <w:r w:rsidRPr="00853310">
              <w:rPr>
                <w:rFonts w:cs="Arial"/>
                <w:sz w:val="20"/>
                <w:szCs w:val="20"/>
              </w:rPr>
              <w:t>0.6</w:t>
            </w:r>
          </w:p>
        </w:tc>
        <w:tc>
          <w:tcPr>
            <w:tcW w:w="833" w:type="pct"/>
            <w:shd w:val="clear" w:color="auto" w:fill="auto"/>
            <w:vAlign w:val="center"/>
          </w:tcPr>
          <w:p w14:paraId="7779F93E" w14:textId="77777777" w:rsidR="00853310" w:rsidRPr="00853310" w:rsidRDefault="00853310" w:rsidP="004E4576">
            <w:pPr>
              <w:spacing w:after="0" w:line="240" w:lineRule="auto"/>
              <w:jc w:val="center"/>
              <w:rPr>
                <w:rFonts w:cs="Arial"/>
                <w:sz w:val="20"/>
                <w:szCs w:val="20"/>
              </w:rPr>
            </w:pPr>
            <w:r w:rsidRPr="00853310">
              <w:rPr>
                <w:rFonts w:cs="Arial"/>
                <w:sz w:val="20"/>
                <w:szCs w:val="20"/>
              </w:rPr>
              <w:t>685</w:t>
            </w:r>
          </w:p>
        </w:tc>
        <w:tc>
          <w:tcPr>
            <w:tcW w:w="833" w:type="pct"/>
            <w:shd w:val="clear" w:color="auto" w:fill="auto"/>
            <w:vAlign w:val="center"/>
          </w:tcPr>
          <w:p w14:paraId="1D5BBCCE" w14:textId="77777777" w:rsidR="00853310" w:rsidRPr="00853310" w:rsidRDefault="00853310" w:rsidP="004E4576">
            <w:pPr>
              <w:spacing w:after="0" w:line="240" w:lineRule="auto"/>
              <w:jc w:val="center"/>
              <w:rPr>
                <w:rFonts w:cs="Arial"/>
                <w:sz w:val="20"/>
                <w:szCs w:val="20"/>
              </w:rPr>
            </w:pPr>
            <w:r w:rsidRPr="00853310">
              <w:rPr>
                <w:rFonts w:cs="Arial"/>
                <w:sz w:val="20"/>
                <w:szCs w:val="20"/>
              </w:rPr>
              <w:t>394</w:t>
            </w:r>
          </w:p>
        </w:tc>
        <w:tc>
          <w:tcPr>
            <w:tcW w:w="834" w:type="pct"/>
            <w:shd w:val="clear" w:color="auto" w:fill="auto"/>
            <w:vAlign w:val="center"/>
          </w:tcPr>
          <w:p w14:paraId="6366F949" w14:textId="77777777" w:rsidR="00853310" w:rsidRPr="00853310" w:rsidRDefault="00853310" w:rsidP="004E4576">
            <w:pPr>
              <w:spacing w:after="0" w:line="240" w:lineRule="auto"/>
              <w:jc w:val="center"/>
              <w:rPr>
                <w:rFonts w:cs="Arial"/>
                <w:sz w:val="20"/>
                <w:szCs w:val="20"/>
              </w:rPr>
            </w:pPr>
            <w:r w:rsidRPr="00853310">
              <w:rPr>
                <w:rFonts w:cs="Arial"/>
                <w:sz w:val="20"/>
                <w:szCs w:val="20"/>
              </w:rPr>
              <w:t>603</w:t>
            </w:r>
          </w:p>
        </w:tc>
      </w:tr>
      <w:tr w:rsidR="00853310" w:rsidRPr="00853310" w14:paraId="5E2A5D4D" w14:textId="77777777" w:rsidTr="004E4576">
        <w:trPr>
          <w:trHeight w:val="291"/>
        </w:trPr>
        <w:tc>
          <w:tcPr>
            <w:tcW w:w="833" w:type="pct"/>
            <w:vMerge/>
            <w:shd w:val="clear" w:color="auto" w:fill="auto"/>
            <w:vAlign w:val="center"/>
          </w:tcPr>
          <w:p w14:paraId="546F1253" w14:textId="77777777" w:rsidR="00853310" w:rsidRPr="00853310" w:rsidRDefault="00853310" w:rsidP="004E4576">
            <w:pPr>
              <w:spacing w:after="0" w:line="240" w:lineRule="auto"/>
              <w:jc w:val="left"/>
              <w:rPr>
                <w:rFonts w:cs="Arial"/>
                <w:bCs/>
                <w:sz w:val="20"/>
                <w:szCs w:val="20"/>
                <w:lang w:eastAsia="en-AU"/>
              </w:rPr>
            </w:pPr>
          </w:p>
        </w:tc>
        <w:tc>
          <w:tcPr>
            <w:tcW w:w="833" w:type="pct"/>
            <w:shd w:val="clear" w:color="auto" w:fill="auto"/>
            <w:vAlign w:val="center"/>
          </w:tcPr>
          <w:p w14:paraId="441EDC29" w14:textId="77777777" w:rsidR="00853310" w:rsidRPr="00853310" w:rsidRDefault="00853310" w:rsidP="004E4576">
            <w:pPr>
              <w:spacing w:after="0" w:line="240" w:lineRule="auto"/>
              <w:jc w:val="center"/>
              <w:rPr>
                <w:rFonts w:cs="Arial"/>
                <w:sz w:val="20"/>
                <w:szCs w:val="20"/>
              </w:rPr>
            </w:pPr>
            <w:r w:rsidRPr="00853310">
              <w:rPr>
                <w:rFonts w:cs="Arial"/>
                <w:sz w:val="20"/>
                <w:szCs w:val="20"/>
              </w:rPr>
              <w:t>Indicated</w:t>
            </w:r>
          </w:p>
        </w:tc>
        <w:tc>
          <w:tcPr>
            <w:tcW w:w="833" w:type="pct"/>
            <w:shd w:val="clear" w:color="auto" w:fill="auto"/>
            <w:vAlign w:val="center"/>
          </w:tcPr>
          <w:p w14:paraId="6EF0E64F" w14:textId="77777777" w:rsidR="00853310" w:rsidRPr="00853310" w:rsidRDefault="00853310" w:rsidP="004E4576">
            <w:pPr>
              <w:spacing w:after="0" w:line="240" w:lineRule="auto"/>
              <w:jc w:val="center"/>
              <w:rPr>
                <w:rFonts w:cs="Arial"/>
                <w:sz w:val="20"/>
                <w:szCs w:val="20"/>
              </w:rPr>
            </w:pPr>
            <w:r w:rsidRPr="00853310">
              <w:rPr>
                <w:rFonts w:cs="Arial"/>
                <w:sz w:val="20"/>
                <w:szCs w:val="20"/>
              </w:rPr>
              <w:t>0.8</w:t>
            </w:r>
          </w:p>
        </w:tc>
        <w:tc>
          <w:tcPr>
            <w:tcW w:w="833" w:type="pct"/>
            <w:shd w:val="clear" w:color="auto" w:fill="auto"/>
            <w:vAlign w:val="center"/>
          </w:tcPr>
          <w:p w14:paraId="2AC0679A" w14:textId="77777777" w:rsidR="00853310" w:rsidRPr="00853310" w:rsidRDefault="00853310" w:rsidP="004E4576">
            <w:pPr>
              <w:spacing w:after="0" w:line="240" w:lineRule="auto"/>
              <w:jc w:val="center"/>
              <w:rPr>
                <w:rFonts w:cs="Arial"/>
                <w:sz w:val="20"/>
                <w:szCs w:val="20"/>
              </w:rPr>
            </w:pPr>
            <w:r w:rsidRPr="00853310">
              <w:rPr>
                <w:rFonts w:cs="Arial"/>
                <w:sz w:val="20"/>
                <w:szCs w:val="20"/>
              </w:rPr>
              <w:t>663</w:t>
            </w:r>
          </w:p>
        </w:tc>
        <w:tc>
          <w:tcPr>
            <w:tcW w:w="833" w:type="pct"/>
            <w:shd w:val="clear" w:color="auto" w:fill="auto"/>
            <w:vAlign w:val="center"/>
          </w:tcPr>
          <w:p w14:paraId="32533F03" w14:textId="77777777" w:rsidR="00853310" w:rsidRPr="00853310" w:rsidRDefault="00853310" w:rsidP="004E4576">
            <w:pPr>
              <w:spacing w:after="0" w:line="240" w:lineRule="auto"/>
              <w:jc w:val="center"/>
              <w:rPr>
                <w:rFonts w:cs="Arial"/>
                <w:sz w:val="20"/>
                <w:szCs w:val="20"/>
              </w:rPr>
            </w:pPr>
            <w:r w:rsidRPr="00853310">
              <w:rPr>
                <w:rFonts w:cs="Arial"/>
                <w:sz w:val="20"/>
                <w:szCs w:val="20"/>
              </w:rPr>
              <w:t>545</w:t>
            </w:r>
          </w:p>
        </w:tc>
        <w:tc>
          <w:tcPr>
            <w:tcW w:w="834" w:type="pct"/>
            <w:shd w:val="clear" w:color="auto" w:fill="auto"/>
            <w:vAlign w:val="center"/>
          </w:tcPr>
          <w:p w14:paraId="3EA5152E" w14:textId="77777777" w:rsidR="00853310" w:rsidRPr="00853310" w:rsidRDefault="00853310" w:rsidP="004E4576">
            <w:pPr>
              <w:spacing w:after="0" w:line="240" w:lineRule="auto"/>
              <w:jc w:val="center"/>
              <w:rPr>
                <w:rFonts w:cs="Arial"/>
                <w:sz w:val="20"/>
                <w:szCs w:val="20"/>
              </w:rPr>
            </w:pPr>
            <w:r w:rsidRPr="00853310">
              <w:rPr>
                <w:rFonts w:cs="Arial"/>
                <w:sz w:val="20"/>
                <w:szCs w:val="20"/>
              </w:rPr>
              <w:t>834</w:t>
            </w:r>
          </w:p>
        </w:tc>
      </w:tr>
      <w:tr w:rsidR="00853310" w:rsidRPr="00853310" w14:paraId="3690435B" w14:textId="77777777" w:rsidTr="004E4576">
        <w:trPr>
          <w:trHeight w:val="291"/>
        </w:trPr>
        <w:tc>
          <w:tcPr>
            <w:tcW w:w="833" w:type="pct"/>
            <w:vMerge/>
            <w:shd w:val="clear" w:color="auto" w:fill="auto"/>
            <w:vAlign w:val="center"/>
          </w:tcPr>
          <w:p w14:paraId="1A4A39C7" w14:textId="77777777" w:rsidR="00853310" w:rsidRPr="00853310" w:rsidRDefault="00853310" w:rsidP="004E4576">
            <w:pPr>
              <w:spacing w:after="0" w:line="240" w:lineRule="auto"/>
              <w:jc w:val="left"/>
              <w:rPr>
                <w:rFonts w:cs="Arial"/>
                <w:bCs/>
                <w:sz w:val="20"/>
                <w:szCs w:val="20"/>
                <w:lang w:eastAsia="en-AU"/>
              </w:rPr>
            </w:pPr>
          </w:p>
        </w:tc>
        <w:tc>
          <w:tcPr>
            <w:tcW w:w="833" w:type="pct"/>
            <w:shd w:val="clear" w:color="auto" w:fill="auto"/>
            <w:vAlign w:val="center"/>
          </w:tcPr>
          <w:p w14:paraId="2C9742DD" w14:textId="77777777" w:rsidR="00853310" w:rsidRPr="00853310" w:rsidRDefault="00853310" w:rsidP="004E4576">
            <w:pPr>
              <w:spacing w:after="0" w:line="240" w:lineRule="auto"/>
              <w:jc w:val="center"/>
              <w:rPr>
                <w:rFonts w:cs="Arial"/>
                <w:sz w:val="20"/>
                <w:szCs w:val="20"/>
              </w:rPr>
            </w:pPr>
            <w:r w:rsidRPr="00853310">
              <w:rPr>
                <w:rFonts w:cs="Arial"/>
                <w:sz w:val="20"/>
                <w:szCs w:val="20"/>
              </w:rPr>
              <w:t>Inferred</w:t>
            </w:r>
          </w:p>
        </w:tc>
        <w:tc>
          <w:tcPr>
            <w:tcW w:w="833" w:type="pct"/>
            <w:shd w:val="clear" w:color="auto" w:fill="auto"/>
            <w:vAlign w:val="center"/>
          </w:tcPr>
          <w:p w14:paraId="41ECDB45" w14:textId="77777777" w:rsidR="00853310" w:rsidRPr="00853310" w:rsidRDefault="00853310" w:rsidP="004E4576">
            <w:pPr>
              <w:spacing w:after="0" w:line="240" w:lineRule="auto"/>
              <w:jc w:val="center"/>
              <w:rPr>
                <w:rFonts w:cs="Arial"/>
                <w:sz w:val="20"/>
                <w:szCs w:val="20"/>
              </w:rPr>
            </w:pPr>
            <w:r w:rsidRPr="00853310">
              <w:rPr>
                <w:rFonts w:cs="Arial"/>
                <w:sz w:val="20"/>
                <w:szCs w:val="20"/>
              </w:rPr>
              <w:t>0.1</w:t>
            </w:r>
          </w:p>
        </w:tc>
        <w:tc>
          <w:tcPr>
            <w:tcW w:w="833" w:type="pct"/>
            <w:shd w:val="clear" w:color="auto" w:fill="auto"/>
            <w:vAlign w:val="center"/>
          </w:tcPr>
          <w:p w14:paraId="36A4CEBE" w14:textId="77777777" w:rsidR="00853310" w:rsidRPr="00853310" w:rsidRDefault="00853310" w:rsidP="004E4576">
            <w:pPr>
              <w:spacing w:after="0" w:line="240" w:lineRule="auto"/>
              <w:jc w:val="center"/>
              <w:rPr>
                <w:rFonts w:cs="Arial"/>
                <w:sz w:val="20"/>
                <w:szCs w:val="20"/>
              </w:rPr>
            </w:pPr>
            <w:r w:rsidRPr="00853310">
              <w:rPr>
                <w:rFonts w:cs="Arial"/>
                <w:sz w:val="20"/>
                <w:szCs w:val="20"/>
              </w:rPr>
              <w:t>630</w:t>
            </w:r>
          </w:p>
        </w:tc>
        <w:tc>
          <w:tcPr>
            <w:tcW w:w="833" w:type="pct"/>
            <w:shd w:val="clear" w:color="auto" w:fill="auto"/>
            <w:vAlign w:val="center"/>
          </w:tcPr>
          <w:p w14:paraId="6B9C1F58" w14:textId="77777777" w:rsidR="00853310" w:rsidRPr="00853310" w:rsidRDefault="00853310" w:rsidP="004E4576">
            <w:pPr>
              <w:spacing w:after="0" w:line="240" w:lineRule="auto"/>
              <w:jc w:val="center"/>
              <w:rPr>
                <w:rFonts w:cs="Arial"/>
                <w:sz w:val="20"/>
                <w:szCs w:val="20"/>
              </w:rPr>
            </w:pPr>
            <w:r w:rsidRPr="00853310">
              <w:rPr>
                <w:rFonts w:cs="Arial"/>
                <w:sz w:val="20"/>
                <w:szCs w:val="20"/>
              </w:rPr>
              <w:t>57</w:t>
            </w:r>
          </w:p>
        </w:tc>
        <w:tc>
          <w:tcPr>
            <w:tcW w:w="834" w:type="pct"/>
            <w:shd w:val="clear" w:color="auto" w:fill="auto"/>
            <w:vAlign w:val="center"/>
          </w:tcPr>
          <w:p w14:paraId="5F6B6861" w14:textId="77777777" w:rsidR="00853310" w:rsidRPr="00853310" w:rsidRDefault="00853310" w:rsidP="004E4576">
            <w:pPr>
              <w:spacing w:after="0" w:line="240" w:lineRule="auto"/>
              <w:jc w:val="center"/>
              <w:rPr>
                <w:rFonts w:cs="Arial"/>
                <w:sz w:val="20"/>
                <w:szCs w:val="20"/>
              </w:rPr>
            </w:pPr>
            <w:r w:rsidRPr="00853310">
              <w:rPr>
                <w:rFonts w:cs="Arial"/>
                <w:sz w:val="20"/>
                <w:szCs w:val="20"/>
              </w:rPr>
              <w:t>87</w:t>
            </w:r>
          </w:p>
        </w:tc>
      </w:tr>
      <w:tr w:rsidR="00853310" w:rsidRPr="00853310" w14:paraId="0EE5BD23" w14:textId="77777777" w:rsidTr="004E4576">
        <w:trPr>
          <w:trHeight w:val="291"/>
        </w:trPr>
        <w:tc>
          <w:tcPr>
            <w:tcW w:w="833" w:type="pct"/>
            <w:vMerge/>
            <w:shd w:val="clear" w:color="auto" w:fill="auto"/>
            <w:vAlign w:val="center"/>
          </w:tcPr>
          <w:p w14:paraId="5774C609" w14:textId="77777777" w:rsidR="00853310" w:rsidRPr="00853310" w:rsidRDefault="00853310" w:rsidP="004E4576">
            <w:pPr>
              <w:spacing w:after="0" w:line="240" w:lineRule="auto"/>
              <w:jc w:val="left"/>
              <w:rPr>
                <w:rFonts w:cs="Arial"/>
                <w:b/>
                <w:bCs/>
                <w:sz w:val="20"/>
                <w:szCs w:val="20"/>
                <w:lang w:eastAsia="en-AU"/>
              </w:rPr>
            </w:pPr>
          </w:p>
        </w:tc>
        <w:tc>
          <w:tcPr>
            <w:tcW w:w="833" w:type="pct"/>
            <w:shd w:val="clear" w:color="auto" w:fill="D6E3BC"/>
            <w:vAlign w:val="center"/>
          </w:tcPr>
          <w:p w14:paraId="35DE2827"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Total</w:t>
            </w:r>
          </w:p>
        </w:tc>
        <w:tc>
          <w:tcPr>
            <w:tcW w:w="833" w:type="pct"/>
            <w:shd w:val="clear" w:color="auto" w:fill="D6E3BC"/>
            <w:vAlign w:val="center"/>
          </w:tcPr>
          <w:p w14:paraId="26B734B0"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1.5</w:t>
            </w:r>
          </w:p>
        </w:tc>
        <w:tc>
          <w:tcPr>
            <w:tcW w:w="833" w:type="pct"/>
            <w:shd w:val="clear" w:color="auto" w:fill="D6E3BC"/>
            <w:vAlign w:val="center"/>
          </w:tcPr>
          <w:p w14:paraId="5D6D1994"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670</w:t>
            </w:r>
          </w:p>
        </w:tc>
        <w:tc>
          <w:tcPr>
            <w:tcW w:w="833" w:type="pct"/>
            <w:shd w:val="clear" w:color="auto" w:fill="D6E3BC"/>
            <w:vAlign w:val="center"/>
          </w:tcPr>
          <w:p w14:paraId="3D7B3435"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996</w:t>
            </w:r>
          </w:p>
        </w:tc>
        <w:tc>
          <w:tcPr>
            <w:tcW w:w="834" w:type="pct"/>
            <w:shd w:val="clear" w:color="auto" w:fill="D6E3BC"/>
            <w:vAlign w:val="center"/>
          </w:tcPr>
          <w:p w14:paraId="3A8EAF3E" w14:textId="77777777" w:rsidR="00853310" w:rsidRPr="00853310" w:rsidRDefault="00853310" w:rsidP="004E4576">
            <w:pPr>
              <w:spacing w:after="0" w:line="240" w:lineRule="auto"/>
              <w:jc w:val="center"/>
              <w:rPr>
                <w:rFonts w:cs="Arial"/>
                <w:b/>
                <w:sz w:val="20"/>
                <w:szCs w:val="20"/>
              </w:rPr>
            </w:pPr>
            <w:r w:rsidRPr="00853310">
              <w:rPr>
                <w:rFonts w:cs="Arial"/>
                <w:b/>
                <w:sz w:val="20"/>
                <w:szCs w:val="20"/>
              </w:rPr>
              <w:t>1,524</w:t>
            </w:r>
          </w:p>
        </w:tc>
      </w:tr>
    </w:tbl>
    <w:p w14:paraId="1E959280" w14:textId="77777777" w:rsidR="00853310" w:rsidRPr="00853310" w:rsidRDefault="00853310" w:rsidP="00853310">
      <w:pPr>
        <w:tabs>
          <w:tab w:val="left" w:pos="7297"/>
        </w:tabs>
        <w:spacing w:after="0" w:line="240" w:lineRule="auto"/>
        <w:ind w:firstLine="142"/>
        <w:jc w:val="left"/>
        <w:rPr>
          <w:rFonts w:cs="Arial"/>
        </w:rPr>
      </w:pPr>
      <w:r w:rsidRPr="00853310">
        <w:rPr>
          <w:rFonts w:cs="Arial"/>
          <w:i/>
          <w:sz w:val="16"/>
        </w:rPr>
        <w:t xml:space="preserve">* </w:t>
      </w:r>
      <w:proofErr w:type="spellStart"/>
      <w:r w:rsidRPr="00853310">
        <w:rPr>
          <w:rFonts w:cs="Arial"/>
          <w:i/>
          <w:sz w:val="16"/>
        </w:rPr>
        <w:t>Sc</w:t>
      </w:r>
      <w:proofErr w:type="spellEnd"/>
      <w:r w:rsidRPr="00853310">
        <w:rPr>
          <w:rFonts w:cs="Arial"/>
          <w:i/>
          <w:sz w:val="16"/>
        </w:rPr>
        <w:t xml:space="preserve"> tonnage multiplied by 1.53 to convert to Sc</w:t>
      </w:r>
      <w:r w:rsidRPr="00853310">
        <w:rPr>
          <w:rFonts w:cs="Arial"/>
          <w:i/>
          <w:sz w:val="16"/>
          <w:vertAlign w:val="subscript"/>
        </w:rPr>
        <w:t>2</w:t>
      </w:r>
      <w:r w:rsidRPr="00853310">
        <w:rPr>
          <w:rFonts w:cs="Arial"/>
          <w:i/>
          <w:sz w:val="16"/>
        </w:rPr>
        <w:t>O</w:t>
      </w:r>
      <w:r w:rsidRPr="00853310">
        <w:rPr>
          <w:rFonts w:cs="Arial"/>
          <w:i/>
          <w:sz w:val="16"/>
          <w:vertAlign w:val="subscript"/>
        </w:rPr>
        <w:t>3</w:t>
      </w:r>
      <w:r w:rsidRPr="00853310">
        <w:rPr>
          <w:rFonts w:cs="Arial"/>
        </w:rPr>
        <w:t>.</w:t>
      </w:r>
    </w:p>
    <w:p w14:paraId="6B220779" w14:textId="77777777" w:rsidR="00853310" w:rsidRDefault="00853310" w:rsidP="00724E49"/>
    <w:p w14:paraId="13859808" w14:textId="77777777" w:rsidR="00761EC7" w:rsidRDefault="00761EC7" w:rsidP="00724E49">
      <w:r>
        <w:rPr>
          <w:noProof/>
          <w:lang w:val="en-US"/>
        </w:rPr>
        <w:lastRenderedPageBreak/>
        <w:drawing>
          <wp:inline distT="0" distB="0" distL="0" distR="0" wp14:anchorId="6B82C214" wp14:editId="125C69BC">
            <wp:extent cx="5731510" cy="479679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andium Resource Classific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96790"/>
                    </a:xfrm>
                    <a:prstGeom prst="rect">
                      <a:avLst/>
                    </a:prstGeom>
                  </pic:spPr>
                </pic:pic>
              </a:graphicData>
            </a:graphic>
          </wp:inline>
        </w:drawing>
      </w:r>
    </w:p>
    <w:p w14:paraId="0726341D" w14:textId="77777777" w:rsidR="00761EC7" w:rsidRDefault="00761EC7" w:rsidP="00761EC7">
      <w:pPr>
        <w:pStyle w:val="Caption"/>
      </w:pPr>
      <w:proofErr w:type="spellStart"/>
      <w:r>
        <w:t>Syerston</w:t>
      </w:r>
      <w:proofErr w:type="spellEnd"/>
      <w:r>
        <w:t xml:space="preserve"> Scandium Mineral Resource Classification</w:t>
      </w:r>
    </w:p>
    <w:p w14:paraId="5FAA01C4" w14:textId="77777777" w:rsidR="00761EC7" w:rsidRDefault="00761EC7" w:rsidP="00724E49"/>
    <w:p w14:paraId="1812B61D" w14:textId="269C1077" w:rsidR="00724E49" w:rsidRDefault="00724E49">
      <w:pPr>
        <w:spacing w:after="160" w:line="259" w:lineRule="auto"/>
        <w:jc w:val="left"/>
        <w:rPr>
          <w:rFonts w:ascii="roboto-condensed-webfont" w:eastAsiaTheme="majorEastAsia" w:hAnsi="roboto-condensed-webfont" w:cstheme="majorBidi"/>
          <w:b/>
          <w:bCs/>
          <w:caps/>
          <w:color w:val="6F6F6E"/>
          <w:spacing w:val="4"/>
          <w:sz w:val="32"/>
          <w:szCs w:val="32"/>
        </w:rPr>
      </w:pPr>
    </w:p>
    <w:sectPr w:rsidR="00724E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6F872" w14:textId="77777777" w:rsidR="008713E7" w:rsidRDefault="008713E7" w:rsidP="00724E49">
      <w:pPr>
        <w:spacing w:after="0" w:line="240" w:lineRule="auto"/>
      </w:pPr>
      <w:r>
        <w:separator/>
      </w:r>
    </w:p>
  </w:endnote>
  <w:endnote w:type="continuationSeparator" w:id="0">
    <w:p w14:paraId="38A2B088" w14:textId="77777777" w:rsidR="008713E7" w:rsidRDefault="008713E7" w:rsidP="0072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robotocondensed-light-webfont">
    <w:altName w:val="Arial"/>
    <w:panose1 w:val="00000000000000000000"/>
    <w:charset w:val="00"/>
    <w:family w:val="roman"/>
    <w:notTrueType/>
    <w:pitch w:val="default"/>
  </w:font>
  <w:font w:name="roboto-condensed-webfont">
    <w:altName w:val="Arial"/>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8075A" w14:textId="77777777" w:rsidR="008713E7" w:rsidRDefault="008713E7" w:rsidP="00724E49">
      <w:pPr>
        <w:spacing w:after="0" w:line="240" w:lineRule="auto"/>
      </w:pPr>
      <w:r>
        <w:separator/>
      </w:r>
    </w:p>
  </w:footnote>
  <w:footnote w:type="continuationSeparator" w:id="0">
    <w:p w14:paraId="0805AFBD" w14:textId="77777777" w:rsidR="008713E7" w:rsidRDefault="008713E7" w:rsidP="00724E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610A"/>
    <w:multiLevelType w:val="hybridMultilevel"/>
    <w:tmpl w:val="0A247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B516F6"/>
    <w:multiLevelType w:val="hybridMultilevel"/>
    <w:tmpl w:val="FB28C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725D2C"/>
    <w:multiLevelType w:val="multilevel"/>
    <w:tmpl w:val="421E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11C51"/>
    <w:multiLevelType w:val="multilevel"/>
    <w:tmpl w:val="0B9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374A5"/>
    <w:multiLevelType w:val="multilevel"/>
    <w:tmpl w:val="3B9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962792"/>
    <w:multiLevelType w:val="multilevel"/>
    <w:tmpl w:val="7604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065BB"/>
    <w:multiLevelType w:val="multilevel"/>
    <w:tmpl w:val="1AD4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645E6"/>
    <w:multiLevelType w:val="multilevel"/>
    <w:tmpl w:val="A916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A01D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A48558D"/>
    <w:multiLevelType w:val="multilevel"/>
    <w:tmpl w:val="AE9A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2E6191"/>
    <w:multiLevelType w:val="multilevel"/>
    <w:tmpl w:val="7FC6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10A37"/>
    <w:multiLevelType w:val="multilevel"/>
    <w:tmpl w:val="0C64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DF6DAF"/>
    <w:multiLevelType w:val="hybridMultilevel"/>
    <w:tmpl w:val="61F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B97CA3"/>
    <w:multiLevelType w:val="multilevel"/>
    <w:tmpl w:val="9A7C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26E85"/>
    <w:multiLevelType w:val="hybridMultilevel"/>
    <w:tmpl w:val="4918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9176A3"/>
    <w:multiLevelType w:val="multilevel"/>
    <w:tmpl w:val="1CAE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81D2B"/>
    <w:multiLevelType w:val="multilevel"/>
    <w:tmpl w:val="6C74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F7EAA"/>
    <w:multiLevelType w:val="multilevel"/>
    <w:tmpl w:val="489A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B65D4D"/>
    <w:multiLevelType w:val="hybridMultilevel"/>
    <w:tmpl w:val="1E4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3420ACD"/>
    <w:multiLevelType w:val="multilevel"/>
    <w:tmpl w:val="1ADA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F85F3A"/>
    <w:multiLevelType w:val="multilevel"/>
    <w:tmpl w:val="F62A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883825"/>
    <w:multiLevelType w:val="multilevel"/>
    <w:tmpl w:val="25A0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86054B"/>
    <w:multiLevelType w:val="multilevel"/>
    <w:tmpl w:val="95A4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602A14"/>
    <w:multiLevelType w:val="multilevel"/>
    <w:tmpl w:val="EEF8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7"/>
  </w:num>
  <w:num w:numId="3">
    <w:abstractNumId w:val="13"/>
  </w:num>
  <w:num w:numId="4">
    <w:abstractNumId w:val="22"/>
  </w:num>
  <w:num w:numId="5">
    <w:abstractNumId w:val="16"/>
  </w:num>
  <w:num w:numId="6">
    <w:abstractNumId w:val="15"/>
  </w:num>
  <w:num w:numId="7">
    <w:abstractNumId w:val="2"/>
  </w:num>
  <w:num w:numId="8">
    <w:abstractNumId w:val="5"/>
  </w:num>
  <w:num w:numId="9">
    <w:abstractNumId w:val="19"/>
  </w:num>
  <w:num w:numId="10">
    <w:abstractNumId w:val="4"/>
  </w:num>
  <w:num w:numId="11">
    <w:abstractNumId w:val="11"/>
  </w:num>
  <w:num w:numId="12">
    <w:abstractNumId w:val="6"/>
  </w:num>
  <w:num w:numId="13">
    <w:abstractNumId w:val="9"/>
  </w:num>
  <w:num w:numId="14">
    <w:abstractNumId w:val="3"/>
  </w:num>
  <w:num w:numId="15">
    <w:abstractNumId w:val="10"/>
  </w:num>
  <w:num w:numId="16">
    <w:abstractNumId w:val="17"/>
  </w:num>
  <w:num w:numId="17">
    <w:abstractNumId w:val="23"/>
  </w:num>
  <w:num w:numId="18">
    <w:abstractNumId w:val="20"/>
  </w:num>
  <w:num w:numId="19">
    <w:abstractNumId w:val="8"/>
  </w:num>
  <w:num w:numId="20">
    <w:abstractNumId w:val="0"/>
  </w:num>
  <w:num w:numId="21">
    <w:abstractNumId w:val="12"/>
  </w:num>
  <w:num w:numId="22">
    <w:abstractNumId w:val="18"/>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A67"/>
    <w:rsid w:val="00006A6E"/>
    <w:rsid w:val="000116F5"/>
    <w:rsid w:val="00014FEA"/>
    <w:rsid w:val="000A0A8E"/>
    <w:rsid w:val="00123C5D"/>
    <w:rsid w:val="00164F21"/>
    <w:rsid w:val="00242244"/>
    <w:rsid w:val="002C2117"/>
    <w:rsid w:val="003326AE"/>
    <w:rsid w:val="00393875"/>
    <w:rsid w:val="004158FA"/>
    <w:rsid w:val="0042784A"/>
    <w:rsid w:val="0046172C"/>
    <w:rsid w:val="004E4576"/>
    <w:rsid w:val="00572FAF"/>
    <w:rsid w:val="005831FC"/>
    <w:rsid w:val="0062100D"/>
    <w:rsid w:val="00627A67"/>
    <w:rsid w:val="00651FE6"/>
    <w:rsid w:val="0066508C"/>
    <w:rsid w:val="006967A3"/>
    <w:rsid w:val="006C09C4"/>
    <w:rsid w:val="006D3EC8"/>
    <w:rsid w:val="00724E49"/>
    <w:rsid w:val="00761EC7"/>
    <w:rsid w:val="00784524"/>
    <w:rsid w:val="007B1CEE"/>
    <w:rsid w:val="007D2A74"/>
    <w:rsid w:val="008075C8"/>
    <w:rsid w:val="00851BD2"/>
    <w:rsid w:val="00853310"/>
    <w:rsid w:val="008713E7"/>
    <w:rsid w:val="00916C49"/>
    <w:rsid w:val="009F3A71"/>
    <w:rsid w:val="00A45B52"/>
    <w:rsid w:val="00AF2AA6"/>
    <w:rsid w:val="00B42E47"/>
    <w:rsid w:val="00B44E49"/>
    <w:rsid w:val="00BA59F4"/>
    <w:rsid w:val="00C07EC3"/>
    <w:rsid w:val="00C30731"/>
    <w:rsid w:val="00C67444"/>
    <w:rsid w:val="00CA50DC"/>
    <w:rsid w:val="00CF15BC"/>
    <w:rsid w:val="00D34DF4"/>
    <w:rsid w:val="00D74721"/>
    <w:rsid w:val="00D910C6"/>
    <w:rsid w:val="00E36BA8"/>
    <w:rsid w:val="00EA3E15"/>
    <w:rsid w:val="00EC2D26"/>
    <w:rsid w:val="00EF12AF"/>
    <w:rsid w:val="00F1384B"/>
    <w:rsid w:val="00F746F0"/>
    <w:rsid w:val="00F80629"/>
    <w:rsid w:val="00F817BE"/>
    <w:rsid w:val="00FC5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4A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EC8"/>
    <w:pPr>
      <w:spacing w:after="120" w:line="264" w:lineRule="auto"/>
      <w:jc w:val="both"/>
    </w:pPr>
    <w:rPr>
      <w:rFonts w:ascii="Arial" w:hAnsi="Arial"/>
    </w:rPr>
  </w:style>
  <w:style w:type="paragraph" w:styleId="Heading1">
    <w:name w:val="heading 1"/>
    <w:basedOn w:val="Normal"/>
    <w:link w:val="Heading1Char"/>
    <w:uiPriority w:val="9"/>
    <w:qFormat/>
    <w:rsid w:val="009F3A71"/>
    <w:pPr>
      <w:spacing w:before="100" w:beforeAutospacing="1" w:after="100" w:afterAutospacing="1" w:line="240" w:lineRule="auto"/>
      <w:outlineLvl w:val="0"/>
    </w:pPr>
    <w:rPr>
      <w:rFonts w:eastAsia="Times New Roman" w:cs="Times New Roman"/>
      <w:b/>
      <w:bCs/>
      <w:kern w:val="36"/>
      <w:sz w:val="40"/>
      <w:szCs w:val="48"/>
      <w:lang w:eastAsia="en-AU"/>
    </w:rPr>
  </w:style>
  <w:style w:type="paragraph" w:styleId="Heading2">
    <w:name w:val="heading 2"/>
    <w:basedOn w:val="Normal"/>
    <w:next w:val="Normal"/>
    <w:link w:val="Heading2Char"/>
    <w:uiPriority w:val="9"/>
    <w:unhideWhenUsed/>
    <w:qFormat/>
    <w:rsid w:val="009F3A71"/>
    <w:pPr>
      <w:keepNext/>
      <w:keepLines/>
      <w:spacing w:before="40" w:after="240"/>
      <w:outlineLvl w:val="1"/>
    </w:pPr>
    <w:rPr>
      <w:rFonts w:eastAsiaTheme="majorEastAsia" w:cstheme="majorBidi"/>
      <w:sz w:val="28"/>
      <w:szCs w:val="26"/>
    </w:rPr>
  </w:style>
  <w:style w:type="paragraph" w:styleId="Heading3">
    <w:name w:val="heading 3"/>
    <w:basedOn w:val="Normal"/>
    <w:link w:val="Heading3Char"/>
    <w:uiPriority w:val="9"/>
    <w:qFormat/>
    <w:rsid w:val="009F3A71"/>
    <w:pPr>
      <w:spacing w:before="100" w:beforeAutospacing="1" w:after="100" w:afterAutospacing="1" w:line="240" w:lineRule="auto"/>
      <w:outlineLvl w:val="2"/>
    </w:pPr>
    <w:rPr>
      <w:rFonts w:eastAsia="Times New Roman" w:cs="Times New Roman"/>
      <w:b/>
      <w:bCs/>
      <w:sz w:val="24"/>
      <w:szCs w:val="27"/>
      <w:lang w:eastAsia="en-AU"/>
    </w:rPr>
  </w:style>
  <w:style w:type="paragraph" w:styleId="Heading4">
    <w:name w:val="heading 4"/>
    <w:basedOn w:val="Normal"/>
    <w:next w:val="Normal"/>
    <w:link w:val="Heading4Char"/>
    <w:uiPriority w:val="9"/>
    <w:semiHidden/>
    <w:unhideWhenUsed/>
    <w:qFormat/>
    <w:rsid w:val="006D3EC8"/>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27A67"/>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D3EC8"/>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D3EC8"/>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D3EC8"/>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3EC8"/>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EC8"/>
    <w:rPr>
      <w:rFonts w:ascii="Arial" w:eastAsia="Times New Roman" w:hAnsi="Arial" w:cs="Times New Roman"/>
      <w:b/>
      <w:bCs/>
      <w:kern w:val="36"/>
      <w:sz w:val="40"/>
      <w:szCs w:val="48"/>
      <w:lang w:eastAsia="en-AU"/>
    </w:rPr>
  </w:style>
  <w:style w:type="character" w:customStyle="1" w:styleId="Heading3Char">
    <w:name w:val="Heading 3 Char"/>
    <w:basedOn w:val="DefaultParagraphFont"/>
    <w:link w:val="Heading3"/>
    <w:uiPriority w:val="9"/>
    <w:rsid w:val="009F3A71"/>
    <w:rPr>
      <w:rFonts w:ascii="Arial" w:eastAsia="Times New Roman" w:hAnsi="Arial" w:cs="Times New Roman"/>
      <w:b/>
      <w:bCs/>
      <w:sz w:val="24"/>
      <w:szCs w:val="27"/>
      <w:lang w:eastAsia="en-AU"/>
    </w:rPr>
  </w:style>
  <w:style w:type="paragraph" w:styleId="NormalWeb">
    <w:name w:val="Normal (Web)"/>
    <w:basedOn w:val="Normal"/>
    <w:uiPriority w:val="99"/>
    <w:semiHidden/>
    <w:unhideWhenUsed/>
    <w:rsid w:val="00627A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627A67"/>
  </w:style>
  <w:style w:type="character" w:styleId="Strong">
    <w:name w:val="Strong"/>
    <w:basedOn w:val="DefaultParagraphFont"/>
    <w:uiPriority w:val="22"/>
    <w:qFormat/>
    <w:rsid w:val="00627A67"/>
    <w:rPr>
      <w:b/>
      <w:bCs/>
    </w:rPr>
  </w:style>
  <w:style w:type="character" w:customStyle="1" w:styleId="Heading2Char">
    <w:name w:val="Heading 2 Char"/>
    <w:basedOn w:val="DefaultParagraphFont"/>
    <w:link w:val="Heading2"/>
    <w:uiPriority w:val="9"/>
    <w:rsid w:val="009F3A71"/>
    <w:rPr>
      <w:rFonts w:ascii="Arial" w:eastAsiaTheme="majorEastAsia" w:hAnsi="Arial" w:cstheme="majorBidi"/>
      <w:sz w:val="28"/>
      <w:szCs w:val="26"/>
    </w:rPr>
  </w:style>
  <w:style w:type="paragraph" w:customStyle="1" w:styleId="wp-caption-text">
    <w:name w:val="wp-caption-text"/>
    <w:basedOn w:val="Normal"/>
    <w:rsid w:val="00627A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627A67"/>
    <w:rPr>
      <w:color w:val="0000FF"/>
      <w:u w:val="single"/>
    </w:rPr>
  </w:style>
  <w:style w:type="paragraph" w:styleId="HTMLAddress">
    <w:name w:val="HTML Address"/>
    <w:basedOn w:val="Normal"/>
    <w:link w:val="HTMLAddressChar"/>
    <w:uiPriority w:val="99"/>
    <w:semiHidden/>
    <w:unhideWhenUsed/>
    <w:rsid w:val="00627A67"/>
    <w:pPr>
      <w:spacing w:after="0" w:line="240" w:lineRule="auto"/>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uiPriority w:val="99"/>
    <w:semiHidden/>
    <w:rsid w:val="00627A67"/>
    <w:rPr>
      <w:rFonts w:ascii="Times New Roman" w:eastAsia="Times New Roman" w:hAnsi="Times New Roman" w:cs="Times New Roman"/>
      <w:i/>
      <w:iCs/>
      <w:sz w:val="24"/>
      <w:szCs w:val="24"/>
      <w:lang w:eastAsia="en-AU"/>
    </w:rPr>
  </w:style>
  <w:style w:type="character" w:styleId="Emphasis">
    <w:name w:val="Emphasis"/>
    <w:basedOn w:val="DefaultParagraphFont"/>
    <w:uiPriority w:val="20"/>
    <w:qFormat/>
    <w:rsid w:val="00627A67"/>
    <w:rPr>
      <w:i/>
      <w:iCs/>
    </w:rPr>
  </w:style>
  <w:style w:type="character" w:customStyle="1" w:styleId="Heading5Char">
    <w:name w:val="Heading 5 Char"/>
    <w:basedOn w:val="DefaultParagraphFont"/>
    <w:link w:val="Heading5"/>
    <w:uiPriority w:val="9"/>
    <w:semiHidden/>
    <w:rsid w:val="00627A67"/>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6D3EC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6D3EC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D3EC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D3E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3EC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9F3A71"/>
    <w:pPr>
      <w:ind w:left="720"/>
      <w:contextualSpacing/>
    </w:pPr>
  </w:style>
  <w:style w:type="paragraph" w:styleId="Title">
    <w:name w:val="Title"/>
    <w:basedOn w:val="Normal"/>
    <w:next w:val="Normal"/>
    <w:link w:val="TitleChar"/>
    <w:uiPriority w:val="10"/>
    <w:qFormat/>
    <w:rsid w:val="00784524"/>
    <w:pPr>
      <w:spacing w:after="36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84524"/>
    <w:rPr>
      <w:rFonts w:ascii="Arial" w:eastAsiaTheme="majorEastAsia" w:hAnsi="Arial" w:cstheme="majorBidi"/>
      <w:spacing w:val="-10"/>
      <w:kern w:val="28"/>
      <w:sz w:val="56"/>
      <w:szCs w:val="56"/>
    </w:rPr>
  </w:style>
  <w:style w:type="paragraph" w:styleId="Caption">
    <w:name w:val="caption"/>
    <w:basedOn w:val="Normal"/>
    <w:next w:val="Normal"/>
    <w:uiPriority w:val="99"/>
    <w:qFormat/>
    <w:rsid w:val="00123C5D"/>
    <w:pPr>
      <w:spacing w:before="120" w:after="60"/>
      <w:jc w:val="center"/>
    </w:pPr>
    <w:rPr>
      <w:rFonts w:eastAsia="Calibri" w:cs="Times New Roman"/>
      <w:b/>
      <w:bCs/>
      <w:i/>
      <w:sz w:val="20"/>
      <w:szCs w:val="20"/>
    </w:rPr>
  </w:style>
  <w:style w:type="paragraph" w:styleId="FootnoteText">
    <w:name w:val="footnote text"/>
    <w:basedOn w:val="Normal"/>
    <w:link w:val="FootnoteTextChar"/>
    <w:uiPriority w:val="99"/>
    <w:semiHidden/>
    <w:rsid w:val="00724E49"/>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724E49"/>
    <w:rPr>
      <w:rFonts w:ascii="Calibri" w:eastAsia="Calibri" w:hAnsi="Calibri" w:cs="Times New Roman"/>
      <w:sz w:val="20"/>
      <w:szCs w:val="20"/>
      <w:lang w:val="en-US"/>
    </w:rPr>
  </w:style>
  <w:style w:type="character" w:styleId="FootnoteReference">
    <w:name w:val="footnote reference"/>
    <w:uiPriority w:val="99"/>
    <w:semiHidden/>
    <w:rsid w:val="00724E49"/>
    <w:rPr>
      <w:rFonts w:cs="Times New Roman"/>
      <w:vertAlign w:val="superscript"/>
    </w:rPr>
  </w:style>
  <w:style w:type="table" w:customStyle="1" w:styleId="GridTable4-Accent31">
    <w:name w:val="Grid Table 4 - Accent 31"/>
    <w:basedOn w:val="TableNormal"/>
    <w:uiPriority w:val="49"/>
    <w:rsid w:val="00123C5D"/>
    <w:pPr>
      <w:spacing w:after="0" w:line="240" w:lineRule="auto"/>
    </w:pPr>
    <w:rPr>
      <w:rFonts w:ascii="Calibri" w:eastAsia="Calibri" w:hAnsi="Calibri" w:cs="Times New Roman"/>
      <w:sz w:val="20"/>
      <w:szCs w:val="20"/>
      <w:lang w:eastAsia="en-AU"/>
    </w:rPr>
    <w:tblPr>
      <w:tblStyleRowBandSize w:val="1"/>
      <w:tblStyleColBandSize w:val="1"/>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rPr>
      <w:jc w:val="center"/>
    </w:tr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X">
    <w:name w:val="TableX"/>
    <w:basedOn w:val="Normal"/>
    <w:link w:val="TableXChar"/>
    <w:qFormat/>
    <w:rsid w:val="00123C5D"/>
    <w:pPr>
      <w:spacing w:before="60" w:after="60" w:line="240" w:lineRule="auto"/>
      <w:jc w:val="center"/>
    </w:pPr>
    <w:rPr>
      <w:rFonts w:eastAsia="PMingLiU" w:cstheme="minorHAnsi"/>
      <w:sz w:val="16"/>
      <w:szCs w:val="18"/>
      <w:lang w:eastAsia="en-AU" w:bidi="en-US"/>
    </w:rPr>
  </w:style>
  <w:style w:type="character" w:customStyle="1" w:styleId="TableXChar">
    <w:name w:val="TableX Char"/>
    <w:basedOn w:val="DefaultParagraphFont"/>
    <w:link w:val="TableX"/>
    <w:rsid w:val="00123C5D"/>
    <w:rPr>
      <w:rFonts w:ascii="Arial" w:eastAsia="PMingLiU" w:hAnsi="Arial" w:cstheme="minorHAnsi"/>
      <w:sz w:val="16"/>
      <w:szCs w:val="18"/>
      <w:lang w:eastAsia="en-AU" w:bidi="en-US"/>
    </w:rPr>
  </w:style>
  <w:style w:type="character" w:customStyle="1" w:styleId="ListParagraphChar">
    <w:name w:val="List Paragraph Char"/>
    <w:link w:val="ListParagraph"/>
    <w:uiPriority w:val="34"/>
    <w:rsid w:val="00D910C6"/>
    <w:rPr>
      <w:rFonts w:ascii="Arial" w:hAnsi="Arial"/>
    </w:rPr>
  </w:style>
  <w:style w:type="paragraph" w:styleId="BalloonText">
    <w:name w:val="Balloon Text"/>
    <w:basedOn w:val="Normal"/>
    <w:link w:val="BalloonTextChar"/>
    <w:uiPriority w:val="99"/>
    <w:semiHidden/>
    <w:unhideWhenUsed/>
    <w:rsid w:val="00EC2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168394">
      <w:bodyDiv w:val="1"/>
      <w:marLeft w:val="0"/>
      <w:marRight w:val="0"/>
      <w:marTop w:val="0"/>
      <w:marBottom w:val="0"/>
      <w:divBdr>
        <w:top w:val="none" w:sz="0" w:space="0" w:color="auto"/>
        <w:left w:val="none" w:sz="0" w:space="0" w:color="auto"/>
        <w:bottom w:val="none" w:sz="0" w:space="0" w:color="auto"/>
        <w:right w:val="none" w:sz="0" w:space="0" w:color="auto"/>
      </w:divBdr>
      <w:divsChild>
        <w:div w:id="1246957149">
          <w:marLeft w:val="0"/>
          <w:marRight w:val="0"/>
          <w:marTop w:val="0"/>
          <w:marBottom w:val="0"/>
          <w:divBdr>
            <w:top w:val="none" w:sz="0" w:space="0" w:color="auto"/>
            <w:left w:val="none" w:sz="0" w:space="0" w:color="auto"/>
            <w:bottom w:val="none" w:sz="0" w:space="0" w:color="auto"/>
            <w:right w:val="none" w:sz="0" w:space="0" w:color="auto"/>
          </w:divBdr>
        </w:div>
      </w:divsChild>
    </w:div>
    <w:div w:id="1107575425">
      <w:bodyDiv w:val="1"/>
      <w:marLeft w:val="0"/>
      <w:marRight w:val="0"/>
      <w:marTop w:val="0"/>
      <w:marBottom w:val="0"/>
      <w:divBdr>
        <w:top w:val="none" w:sz="0" w:space="0" w:color="auto"/>
        <w:left w:val="none" w:sz="0" w:space="0" w:color="auto"/>
        <w:bottom w:val="none" w:sz="0" w:space="0" w:color="auto"/>
        <w:right w:val="none" w:sz="0" w:space="0" w:color="auto"/>
      </w:divBdr>
    </w:div>
    <w:div w:id="1977444458">
      <w:bodyDiv w:val="1"/>
      <w:marLeft w:val="0"/>
      <w:marRight w:val="0"/>
      <w:marTop w:val="0"/>
      <w:marBottom w:val="0"/>
      <w:divBdr>
        <w:top w:val="none" w:sz="0" w:space="0" w:color="auto"/>
        <w:left w:val="none" w:sz="0" w:space="0" w:color="auto"/>
        <w:bottom w:val="none" w:sz="0" w:space="0" w:color="auto"/>
        <w:right w:val="none" w:sz="0" w:space="0" w:color="auto"/>
      </w:divBdr>
      <w:divsChild>
        <w:div w:id="1064640606">
          <w:marLeft w:val="0"/>
          <w:marRight w:val="0"/>
          <w:marTop w:val="0"/>
          <w:marBottom w:val="0"/>
          <w:divBdr>
            <w:top w:val="none" w:sz="0" w:space="0" w:color="auto"/>
            <w:left w:val="none" w:sz="0" w:space="0" w:color="auto"/>
            <w:bottom w:val="none" w:sz="0" w:space="0" w:color="auto"/>
            <w:right w:val="none" w:sz="0" w:space="0" w:color="auto"/>
          </w:divBdr>
        </w:div>
        <w:div w:id="913467625">
          <w:marLeft w:val="0"/>
          <w:marRight w:val="0"/>
          <w:marTop w:val="0"/>
          <w:marBottom w:val="0"/>
          <w:divBdr>
            <w:top w:val="none" w:sz="0" w:space="0" w:color="auto"/>
            <w:left w:val="none" w:sz="0" w:space="0" w:color="auto"/>
            <w:bottom w:val="none" w:sz="0" w:space="0" w:color="auto"/>
            <w:right w:val="none" w:sz="0" w:space="0" w:color="auto"/>
          </w:divBdr>
        </w:div>
        <w:div w:id="1715275656">
          <w:marLeft w:val="0"/>
          <w:marRight w:val="0"/>
          <w:marTop w:val="0"/>
          <w:marBottom w:val="0"/>
          <w:divBdr>
            <w:top w:val="none" w:sz="0" w:space="0" w:color="auto"/>
            <w:left w:val="none" w:sz="0" w:space="0" w:color="auto"/>
            <w:bottom w:val="none" w:sz="0" w:space="0" w:color="auto"/>
            <w:right w:val="none" w:sz="0" w:space="0" w:color="auto"/>
          </w:divBdr>
        </w:div>
        <w:div w:id="1748308974">
          <w:marLeft w:val="0"/>
          <w:marRight w:val="0"/>
          <w:marTop w:val="0"/>
          <w:marBottom w:val="0"/>
          <w:divBdr>
            <w:top w:val="none" w:sz="0" w:space="0" w:color="auto"/>
            <w:left w:val="none" w:sz="0" w:space="0" w:color="auto"/>
            <w:bottom w:val="none" w:sz="0" w:space="0" w:color="auto"/>
            <w:right w:val="none" w:sz="0" w:space="0" w:color="auto"/>
          </w:divBdr>
        </w:div>
        <w:div w:id="143010196">
          <w:marLeft w:val="0"/>
          <w:marRight w:val="0"/>
          <w:marTop w:val="0"/>
          <w:marBottom w:val="0"/>
          <w:divBdr>
            <w:top w:val="none" w:sz="0" w:space="0" w:color="auto"/>
            <w:left w:val="none" w:sz="0" w:space="0" w:color="auto"/>
            <w:bottom w:val="none" w:sz="0" w:space="0" w:color="auto"/>
            <w:right w:val="none" w:sz="0" w:space="0" w:color="auto"/>
          </w:divBdr>
        </w:div>
        <w:div w:id="645359944">
          <w:marLeft w:val="0"/>
          <w:marRight w:val="0"/>
          <w:marTop w:val="0"/>
          <w:marBottom w:val="0"/>
          <w:divBdr>
            <w:top w:val="none" w:sz="0" w:space="0" w:color="auto"/>
            <w:left w:val="none" w:sz="0" w:space="0" w:color="auto"/>
            <w:bottom w:val="none" w:sz="0" w:space="0" w:color="auto"/>
            <w:right w:val="none" w:sz="0" w:space="0" w:color="auto"/>
          </w:divBdr>
        </w:div>
        <w:div w:id="1653097444">
          <w:marLeft w:val="0"/>
          <w:marRight w:val="0"/>
          <w:marTop w:val="0"/>
          <w:marBottom w:val="0"/>
          <w:divBdr>
            <w:top w:val="none" w:sz="0" w:space="0" w:color="auto"/>
            <w:left w:val="none" w:sz="0" w:space="0" w:color="auto"/>
            <w:bottom w:val="none" w:sz="0" w:space="0" w:color="auto"/>
            <w:right w:val="none" w:sz="0" w:space="0" w:color="auto"/>
          </w:divBdr>
        </w:div>
        <w:div w:id="1151092384">
          <w:marLeft w:val="0"/>
          <w:marRight w:val="0"/>
          <w:marTop w:val="0"/>
          <w:marBottom w:val="0"/>
          <w:divBdr>
            <w:top w:val="none" w:sz="0" w:space="0" w:color="auto"/>
            <w:left w:val="none" w:sz="0" w:space="0" w:color="auto"/>
            <w:bottom w:val="none" w:sz="0" w:space="0" w:color="auto"/>
            <w:right w:val="none" w:sz="0" w:space="0" w:color="auto"/>
          </w:divBdr>
        </w:div>
      </w:divsChild>
    </w:div>
    <w:div w:id="2142846403">
      <w:bodyDiv w:val="1"/>
      <w:marLeft w:val="0"/>
      <w:marRight w:val="0"/>
      <w:marTop w:val="0"/>
      <w:marBottom w:val="0"/>
      <w:divBdr>
        <w:top w:val="none" w:sz="0" w:space="0" w:color="auto"/>
        <w:left w:val="none" w:sz="0" w:space="0" w:color="auto"/>
        <w:bottom w:val="none" w:sz="0" w:space="0" w:color="auto"/>
        <w:right w:val="none" w:sz="0" w:space="0" w:color="auto"/>
      </w:divBdr>
      <w:divsChild>
        <w:div w:id="24858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559</Words>
  <Characters>3191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Carr</dc:creator>
  <cp:lastModifiedBy>Patricia Rojas</cp:lastModifiedBy>
  <cp:revision>2</cp:revision>
  <dcterms:created xsi:type="dcterms:W3CDTF">2016-12-21T04:42:00Z</dcterms:created>
  <dcterms:modified xsi:type="dcterms:W3CDTF">2016-12-21T04:42:00Z</dcterms:modified>
</cp:coreProperties>
</file>